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B8" w:rsidRPr="00D043CD" w:rsidRDefault="00003981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D043CD">
        <w:rPr>
          <w:b/>
          <w:bCs/>
        </w:rPr>
        <w:t>OBJETO DA CHAMADA PÚBLICA</w:t>
      </w:r>
    </w:p>
    <w:p w:rsidR="005D3E97" w:rsidRDefault="005D3E97" w:rsidP="00C43F2B">
      <w:pPr>
        <w:pStyle w:val="Default"/>
        <w:keepLines/>
        <w:spacing w:after="240" w:line="360" w:lineRule="auto"/>
        <w:jc w:val="both"/>
        <w:rPr>
          <w:bCs/>
        </w:rPr>
      </w:pPr>
      <w:r w:rsidRPr="00D043CD">
        <w:rPr>
          <w:bCs/>
        </w:rPr>
        <w:t xml:space="preserve">A </w:t>
      </w:r>
      <w:r w:rsidR="00F435FC" w:rsidRPr="00F435FC">
        <w:rPr>
          <w:bCs/>
          <w:smallCaps/>
        </w:rPr>
        <w:t>B</w:t>
      </w:r>
      <w:r w:rsidR="00F435FC">
        <w:rPr>
          <w:bCs/>
          <w:smallCaps/>
        </w:rPr>
        <w:t xml:space="preserve">ahiagás, </w:t>
      </w:r>
      <w:r w:rsidRPr="00B26DCB">
        <w:rPr>
          <w:color w:val="auto"/>
        </w:rPr>
        <w:t xml:space="preserve">concessionária exclusiva dos serviços locais de </w:t>
      </w:r>
      <w:r w:rsidR="0015495B" w:rsidRPr="0015495B">
        <w:rPr>
          <w:smallCaps/>
          <w:color w:val="auto"/>
        </w:rPr>
        <w:t>Gás</w:t>
      </w:r>
      <w:r w:rsidRPr="00B26DCB">
        <w:rPr>
          <w:color w:val="auto"/>
        </w:rPr>
        <w:t xml:space="preserve"> canalizado </w:t>
      </w:r>
      <w:r>
        <w:rPr>
          <w:color w:val="auto"/>
        </w:rPr>
        <w:t>n</w:t>
      </w:r>
      <w:r w:rsidRPr="00B26DCB">
        <w:rPr>
          <w:color w:val="auto"/>
        </w:rPr>
        <w:t xml:space="preserve">o </w:t>
      </w:r>
      <w:r w:rsidR="00CA1D97">
        <w:rPr>
          <w:color w:val="auto"/>
        </w:rPr>
        <w:t>estado da Bahia</w:t>
      </w:r>
      <w:r w:rsidRPr="00D043CD">
        <w:t>,</w:t>
      </w:r>
      <w:r w:rsidRPr="00D043CD">
        <w:rPr>
          <w:bCs/>
        </w:rPr>
        <w:t xml:space="preserve"> </w:t>
      </w:r>
      <w:r>
        <w:rPr>
          <w:bCs/>
        </w:rPr>
        <w:t xml:space="preserve">torna público que </w:t>
      </w:r>
      <w:r w:rsidRPr="00D043CD">
        <w:rPr>
          <w:bCs/>
        </w:rPr>
        <w:t xml:space="preserve">pretende adquirir </w:t>
      </w:r>
      <w:r w:rsidR="003857A0" w:rsidRPr="003857A0">
        <w:rPr>
          <w:bCs/>
          <w:smallCaps/>
        </w:rPr>
        <w:t>Gás Natural</w:t>
      </w:r>
      <w:r w:rsidRPr="00D043CD">
        <w:rPr>
          <w:bCs/>
        </w:rPr>
        <w:t>, independentemente de sua origem (Onshore, Offshore, GNL, etc.)</w:t>
      </w:r>
      <w:r>
        <w:rPr>
          <w:bCs/>
        </w:rPr>
        <w:t xml:space="preserve">, segundo necessidades de suprimento e condições previstas neste </w:t>
      </w:r>
      <w:r w:rsidR="005A6B6E">
        <w:rPr>
          <w:bCs/>
        </w:rPr>
        <w:t>Termo</w:t>
      </w:r>
      <w:r>
        <w:rPr>
          <w:bCs/>
        </w:rPr>
        <w:t>,</w:t>
      </w:r>
      <w:r w:rsidRPr="00D043CD">
        <w:rPr>
          <w:bCs/>
        </w:rPr>
        <w:t xml:space="preserve"> </w:t>
      </w:r>
      <w:r>
        <w:rPr>
          <w:bCs/>
        </w:rPr>
        <w:t>mediante</w:t>
      </w:r>
      <w:r w:rsidRPr="00D043CD">
        <w:rPr>
          <w:bCs/>
        </w:rPr>
        <w:t xml:space="preserve"> CHAMADA PÚBLICA</w:t>
      </w:r>
      <w:r>
        <w:rPr>
          <w:bCs/>
        </w:rPr>
        <w:t xml:space="preserve"> de </w:t>
      </w:r>
      <w:r w:rsidR="001563D7" w:rsidRPr="005D398A">
        <w:rPr>
          <w:bCs/>
          <w:smallCaps/>
        </w:rPr>
        <w:t>Empresas O</w:t>
      </w:r>
      <w:r w:rsidRPr="005D398A">
        <w:rPr>
          <w:bCs/>
          <w:smallCaps/>
        </w:rPr>
        <w:t>fertantes</w:t>
      </w:r>
      <w:r w:rsidRPr="00D043CD">
        <w:rPr>
          <w:bCs/>
        </w:rPr>
        <w:t>.</w:t>
      </w:r>
    </w:p>
    <w:p w:rsidR="005D3E97" w:rsidRDefault="005D3E97" w:rsidP="00C43F2B">
      <w:pPr>
        <w:pStyle w:val="Default"/>
        <w:keepLines/>
        <w:spacing w:after="240" w:line="360" w:lineRule="auto"/>
        <w:jc w:val="both"/>
        <w:rPr>
          <w:bCs/>
        </w:rPr>
      </w:pPr>
      <w:r>
        <w:rPr>
          <w:bCs/>
        </w:rPr>
        <w:t xml:space="preserve">A presente </w:t>
      </w:r>
      <w:r w:rsidRPr="00D043CD">
        <w:rPr>
          <w:bCs/>
        </w:rPr>
        <w:t>CHAMADA PÚBLICA</w:t>
      </w:r>
      <w:r>
        <w:rPr>
          <w:bCs/>
        </w:rPr>
        <w:t xml:space="preserve"> é realizada de forma coordenada entre as </w:t>
      </w:r>
      <w:r w:rsidRPr="00FD171D">
        <w:rPr>
          <w:smallCaps/>
        </w:rPr>
        <w:t>Companhias Distribuidoras Locais de Gás Canalizado</w:t>
      </w:r>
      <w:r>
        <w:rPr>
          <w:smallCaps/>
        </w:rPr>
        <w:t xml:space="preserve"> </w:t>
      </w:r>
      <w:r w:rsidRPr="000C4775">
        <w:t>dos seguintes Estados</w:t>
      </w:r>
      <w:r>
        <w:rPr>
          <w:bCs/>
        </w:rPr>
        <w:t>:</w:t>
      </w:r>
    </w:p>
    <w:p w:rsidR="00C43F2B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jc w:val="both"/>
        <w:rPr>
          <w:bCs/>
        </w:rPr>
      </w:pPr>
      <w:r>
        <w:t xml:space="preserve">Alagoas - </w:t>
      </w:r>
      <w:r w:rsidRPr="00947A5D">
        <w:t>Gás de Alagoas S.A.</w:t>
      </w:r>
      <w:r>
        <w:t xml:space="preserve"> - Algás</w:t>
      </w:r>
    </w:p>
    <w:p w:rsidR="00C43F2B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jc w:val="both"/>
        <w:rPr>
          <w:bCs/>
        </w:rPr>
      </w:pPr>
      <w:r>
        <w:t xml:space="preserve">Bahia - </w:t>
      </w:r>
      <w:r w:rsidRPr="00947A5D">
        <w:t>Companhia de Gás da Bahia – Bahiagás</w:t>
      </w:r>
    </w:p>
    <w:p w:rsidR="00C43F2B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jc w:val="both"/>
        <w:rPr>
          <w:bCs/>
        </w:rPr>
      </w:pPr>
      <w:r>
        <w:t xml:space="preserve">Ceará - </w:t>
      </w:r>
      <w:r w:rsidRPr="00947A5D">
        <w:t>Companhia de Gás do Ceará – Cegás</w:t>
      </w:r>
    </w:p>
    <w:p w:rsidR="00C43F2B" w:rsidRPr="00947A5D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jc w:val="both"/>
        <w:rPr>
          <w:bCs/>
        </w:rPr>
      </w:pPr>
      <w:r>
        <w:t xml:space="preserve">Paraíba - </w:t>
      </w:r>
      <w:r w:rsidRPr="00947A5D">
        <w:t>Companhia Paraibana de Gás – Pbgás</w:t>
      </w:r>
    </w:p>
    <w:p w:rsidR="00C43F2B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jc w:val="both"/>
        <w:rPr>
          <w:bCs/>
        </w:rPr>
      </w:pPr>
      <w:r>
        <w:t xml:space="preserve">Pernambuco - </w:t>
      </w:r>
      <w:r w:rsidRPr="00947A5D">
        <w:t>Companhia Pernambucana de Gás – Copergás</w:t>
      </w:r>
    </w:p>
    <w:p w:rsidR="00C43F2B" w:rsidRPr="00947A5D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ind w:left="714" w:hanging="357"/>
        <w:jc w:val="both"/>
      </w:pPr>
      <w:r>
        <w:t xml:space="preserve">Rio Grande do Norte - </w:t>
      </w:r>
      <w:r w:rsidRPr="00947A5D">
        <w:t>Companhia Potiguar de Gás – Potigás</w:t>
      </w:r>
    </w:p>
    <w:p w:rsidR="00C43F2B" w:rsidRDefault="00C43F2B" w:rsidP="00C43F2B">
      <w:pPr>
        <w:pStyle w:val="Default"/>
        <w:keepLines/>
        <w:numPr>
          <w:ilvl w:val="0"/>
          <w:numId w:val="8"/>
        </w:numPr>
        <w:spacing w:before="120" w:after="120" w:line="312" w:lineRule="auto"/>
        <w:jc w:val="both"/>
      </w:pPr>
      <w:r>
        <w:t xml:space="preserve">Sergipe - </w:t>
      </w:r>
      <w:r w:rsidRPr="00947A5D">
        <w:t>Sergipe Gás S.A. – Sergas</w:t>
      </w:r>
    </w:p>
    <w:p w:rsidR="00003981" w:rsidRPr="00372FC8" w:rsidRDefault="00003981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005F30">
        <w:rPr>
          <w:b/>
          <w:bCs/>
        </w:rPr>
        <w:t>TERMINOLOGIA</w:t>
      </w:r>
    </w:p>
    <w:p w:rsidR="005D3E97" w:rsidRPr="000C4775" w:rsidRDefault="005D3E97" w:rsidP="00C43F2B">
      <w:pPr>
        <w:pStyle w:val="Default"/>
        <w:keepLines/>
        <w:spacing w:after="240" w:line="360" w:lineRule="auto"/>
        <w:jc w:val="both"/>
        <w:rPr>
          <w:color w:val="auto"/>
        </w:rPr>
      </w:pPr>
      <w:r w:rsidRPr="000C4775">
        <w:rPr>
          <w:color w:val="auto"/>
        </w:rPr>
        <w:t xml:space="preserve">Para melhor compreensão, os termos grafados em letras versalete, seja no singular ou plural, terão as seguintes definições: </w:t>
      </w:r>
    </w:p>
    <w:p w:rsidR="00F711AC" w:rsidRPr="000C4775" w:rsidRDefault="00F27A3D" w:rsidP="00C43F2B">
      <w:pPr>
        <w:pStyle w:val="Default"/>
        <w:keepLines/>
        <w:spacing w:after="240" w:line="360" w:lineRule="auto"/>
        <w:jc w:val="both"/>
        <w:rPr>
          <w:color w:val="auto"/>
        </w:rPr>
      </w:pPr>
      <w:r w:rsidRPr="00005F30">
        <w:rPr>
          <w:smallCaps/>
          <w:color w:val="auto"/>
        </w:rPr>
        <w:t xml:space="preserve">Companhia Distribuidora Local de </w:t>
      </w:r>
      <w:r w:rsidR="00F711AC" w:rsidRPr="00005F30">
        <w:rPr>
          <w:smallCaps/>
          <w:color w:val="auto"/>
        </w:rPr>
        <w:t>Gás</w:t>
      </w:r>
      <w:r w:rsidRPr="00005F30">
        <w:rPr>
          <w:smallCaps/>
          <w:color w:val="auto"/>
        </w:rPr>
        <w:t xml:space="preserve"> Canalizado</w:t>
      </w:r>
      <w:r w:rsidRPr="00B5736B">
        <w:rPr>
          <w:color w:val="auto"/>
        </w:rPr>
        <w:t xml:space="preserve"> ou </w:t>
      </w:r>
      <w:r w:rsidRPr="00005F30">
        <w:rPr>
          <w:smallCaps/>
          <w:color w:val="auto"/>
        </w:rPr>
        <w:t>CDL</w:t>
      </w:r>
      <w:r w:rsidRPr="000C4775">
        <w:rPr>
          <w:color w:val="auto"/>
        </w:rPr>
        <w:t xml:space="preserve">: </w:t>
      </w:r>
      <w:r w:rsidR="00C43F2B">
        <w:rPr>
          <w:color w:val="auto"/>
        </w:rPr>
        <w:t xml:space="preserve">Significa a </w:t>
      </w:r>
      <w:r w:rsidR="00CA1D97" w:rsidRPr="00CA1D97">
        <w:rPr>
          <w:smallCaps/>
          <w:color w:val="auto"/>
        </w:rPr>
        <w:t>Bahiagás</w:t>
      </w:r>
      <w:r w:rsidR="00C43F2B">
        <w:rPr>
          <w:color w:val="auto"/>
        </w:rPr>
        <w:t>, e</w:t>
      </w:r>
      <w:r w:rsidRPr="000C4775">
        <w:rPr>
          <w:color w:val="auto"/>
        </w:rPr>
        <w:t xml:space="preserve">mpresa titular de concessão pública dos serviços locais de </w:t>
      </w:r>
      <w:r w:rsidR="00F711AC" w:rsidRPr="00F711AC">
        <w:rPr>
          <w:smallCaps/>
          <w:color w:val="auto"/>
        </w:rPr>
        <w:t>Gás</w:t>
      </w:r>
      <w:r w:rsidR="00CA1D97">
        <w:rPr>
          <w:color w:val="auto"/>
        </w:rPr>
        <w:t xml:space="preserve"> canalizado no estado da Bahia</w:t>
      </w:r>
      <w:r w:rsidRPr="000C4775">
        <w:rPr>
          <w:color w:val="auto"/>
        </w:rPr>
        <w:t>, na forma do §2º, do art. 25 da Constituição Federal</w:t>
      </w:r>
      <w:r w:rsidR="00C43F2B">
        <w:rPr>
          <w:color w:val="auto"/>
        </w:rPr>
        <w:t>.</w:t>
      </w:r>
    </w:p>
    <w:p w:rsidR="00F27A3D" w:rsidRDefault="00F27A3D" w:rsidP="00C43F2B">
      <w:pPr>
        <w:pStyle w:val="Default"/>
        <w:keepLines/>
        <w:spacing w:after="240" w:line="360" w:lineRule="auto"/>
        <w:jc w:val="both"/>
      </w:pPr>
      <w:r w:rsidRPr="000C4775">
        <w:rPr>
          <w:smallCaps/>
        </w:rPr>
        <w:t>Condições de Referência</w:t>
      </w:r>
      <w:r w:rsidR="006E0453">
        <w:rPr>
          <w:smallCaps/>
        </w:rPr>
        <w:t>:</w:t>
      </w:r>
      <w:r w:rsidRPr="000C4775">
        <w:rPr>
          <w:smallCaps/>
        </w:rPr>
        <w:t xml:space="preserve"> </w:t>
      </w:r>
      <w:r w:rsidRPr="000C4775">
        <w:t>significa a temperatura de 20</w:t>
      </w:r>
      <w:r w:rsidRPr="00F711AC">
        <w:t>ºC (vinte graus Celsius), a pressão absoluta</w:t>
      </w:r>
      <w:r w:rsidR="003E6DE3">
        <w:t xml:space="preserve"> de 101.325 Pa (cento e um mil,</w:t>
      </w:r>
      <w:r w:rsidRPr="00F711AC">
        <w:t xml:space="preserve"> trezentos e vinte e cinco Pascals) e o poder calorífico superior (PCS),</w:t>
      </w:r>
      <w:r w:rsidR="003E6DE3">
        <w:t xml:space="preserve"> </w:t>
      </w:r>
      <w:r w:rsidRPr="00F711AC">
        <w:t xml:space="preserve">em base seca, para o </w:t>
      </w:r>
      <w:r w:rsidR="00F711AC" w:rsidRPr="00F711AC">
        <w:rPr>
          <w:smallCaps/>
        </w:rPr>
        <w:t>Gás</w:t>
      </w:r>
      <w:r w:rsidRPr="00F711AC">
        <w:t xml:space="preserve"> </w:t>
      </w:r>
      <w:r w:rsidR="003E6DE3">
        <w:t>igual 9.400 k</w:t>
      </w:r>
      <w:r w:rsidRPr="00F711AC">
        <w:t>cal/m³ (nove mil e quatrocentas quilocalorias por metro cúbico).</w:t>
      </w:r>
    </w:p>
    <w:p w:rsidR="00372FC8" w:rsidRPr="00372FC8" w:rsidRDefault="00372FC8" w:rsidP="00C43F2B">
      <w:pPr>
        <w:pStyle w:val="Default"/>
        <w:keepNext/>
        <w:keepLines/>
        <w:spacing w:after="240" w:line="360" w:lineRule="auto"/>
        <w:jc w:val="both"/>
      </w:pPr>
      <w:r>
        <w:rPr>
          <w:smallCaps/>
        </w:rPr>
        <w:lastRenderedPageBreak/>
        <w:t>Empresa Ofertante</w:t>
      </w:r>
      <w:r w:rsidR="006E0453">
        <w:rPr>
          <w:smallCaps/>
        </w:rPr>
        <w:t xml:space="preserve">: </w:t>
      </w:r>
      <w:r w:rsidRPr="00372FC8">
        <w:t xml:space="preserve">Empresa interessada em participar do processo de Chamada Pública para suprimento de </w:t>
      </w:r>
      <w:r w:rsidRPr="00372FC8">
        <w:rPr>
          <w:smallCaps/>
        </w:rPr>
        <w:t>Gás Natural</w:t>
      </w:r>
      <w:r w:rsidRPr="00372FC8">
        <w:t xml:space="preserve"> para a CDL, conforme condições estabelecidas no Edital e no presente Termo</w:t>
      </w:r>
      <w:r>
        <w:t xml:space="preserve"> de Referência.</w:t>
      </w:r>
    </w:p>
    <w:p w:rsidR="004D4004" w:rsidRDefault="004D4004" w:rsidP="00C43F2B">
      <w:pPr>
        <w:pStyle w:val="Default"/>
        <w:keepNext/>
        <w:keepLines/>
        <w:spacing w:after="240" w:line="360" w:lineRule="auto"/>
        <w:jc w:val="both"/>
      </w:pPr>
      <w:r w:rsidRPr="008643C7">
        <w:rPr>
          <w:smallCaps/>
        </w:rPr>
        <w:t>Garantia</w:t>
      </w:r>
      <w:r>
        <w:t xml:space="preserve"> </w:t>
      </w:r>
      <w:r w:rsidRPr="008643C7">
        <w:rPr>
          <w:smallCaps/>
        </w:rPr>
        <w:t>de</w:t>
      </w:r>
      <w:r>
        <w:t xml:space="preserve"> </w:t>
      </w:r>
      <w:r w:rsidRPr="008643C7">
        <w:rPr>
          <w:smallCaps/>
        </w:rPr>
        <w:t>Retirada</w:t>
      </w:r>
      <w:r w:rsidR="006E0453">
        <w:rPr>
          <w:smallCaps/>
        </w:rPr>
        <w:t>:</w:t>
      </w:r>
      <w:r>
        <w:t xml:space="preserve"> Volume de </w:t>
      </w:r>
      <w:r w:rsidRPr="008643C7">
        <w:rPr>
          <w:smallCaps/>
        </w:rPr>
        <w:t>Gás</w:t>
      </w:r>
      <w:r>
        <w:t xml:space="preserve">, nas </w:t>
      </w:r>
      <w:r w:rsidRPr="008643C7">
        <w:rPr>
          <w:smallCaps/>
        </w:rPr>
        <w:t>Condições de Referência</w:t>
      </w:r>
      <w:r>
        <w:t xml:space="preserve">, que a CDL se compromete a retirar, em base diária, </w:t>
      </w:r>
      <w:r w:rsidR="00857D0A">
        <w:t xml:space="preserve">semanal, mensal ou anual, </w:t>
      </w:r>
      <w:r>
        <w:t>conforme expressamente previsto em contrato.</w:t>
      </w:r>
    </w:p>
    <w:p w:rsidR="00F27A3D" w:rsidRPr="00FB572A" w:rsidRDefault="00F711AC" w:rsidP="00C43F2B">
      <w:pPr>
        <w:pStyle w:val="Default"/>
        <w:keepLines/>
        <w:spacing w:after="240" w:line="360" w:lineRule="auto"/>
        <w:jc w:val="both"/>
      </w:pPr>
      <w:r w:rsidRPr="00F711AC">
        <w:rPr>
          <w:smallCaps/>
        </w:rPr>
        <w:t>Gás</w:t>
      </w:r>
      <w:r w:rsidR="00CA1D97">
        <w:rPr>
          <w:smallCaps/>
        </w:rPr>
        <w:t xml:space="preserve"> </w:t>
      </w:r>
      <w:r w:rsidR="00CA1D97">
        <w:t>ou</w:t>
      </w:r>
      <w:r w:rsidR="00F27A3D" w:rsidRPr="00FB572A">
        <w:rPr>
          <w:smallCaps/>
        </w:rPr>
        <w:t xml:space="preserve"> </w:t>
      </w:r>
      <w:r w:rsidRPr="00F711AC">
        <w:rPr>
          <w:smallCaps/>
        </w:rPr>
        <w:t>Gás</w:t>
      </w:r>
      <w:r w:rsidR="00F27A3D" w:rsidRPr="00FB572A">
        <w:rPr>
          <w:smallCaps/>
        </w:rPr>
        <w:t xml:space="preserve"> </w:t>
      </w:r>
      <w:r>
        <w:rPr>
          <w:smallCaps/>
        </w:rPr>
        <w:t>Natural</w:t>
      </w:r>
      <w:r w:rsidR="006E0453">
        <w:rPr>
          <w:smallCaps/>
        </w:rPr>
        <w:t xml:space="preserve">: </w:t>
      </w:r>
      <w:r w:rsidR="00F27A3D" w:rsidRPr="00FB572A">
        <w:t>significa a mistura de hidrocarbonetos constituída essencialmente de metano, outros hidro</w:t>
      </w:r>
      <w:r w:rsidR="00F27A3D" w:rsidRPr="00F01F1A">
        <w:t>carbonetos e gases não combustíveis, que se extrai de reservatórios naturais e que</w:t>
      </w:r>
      <w:r w:rsidR="0079534C" w:rsidRPr="0079534C">
        <w:t xml:space="preserve"> </w:t>
      </w:r>
      <w:r w:rsidR="0079534C">
        <w:t>permanece em estado gasoso nas condições atmosféricas normais</w:t>
      </w:r>
      <w:r w:rsidR="00F27A3D" w:rsidRPr="00F01F1A">
        <w:t>.</w:t>
      </w:r>
    </w:p>
    <w:p w:rsidR="00F27A3D" w:rsidRPr="00FB572A" w:rsidRDefault="00F711AC" w:rsidP="00C43F2B">
      <w:pPr>
        <w:pStyle w:val="NormalWeb"/>
        <w:keepLines/>
        <w:spacing w:before="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 w:rsidRPr="000C4775">
        <w:rPr>
          <w:rFonts w:ascii="Arial" w:eastAsia="Calibri" w:hAnsi="Arial" w:cs="Arial"/>
          <w:smallCaps/>
          <w:color w:val="000000"/>
        </w:rPr>
        <w:t>Gás</w:t>
      </w:r>
      <w:r w:rsidR="00CA1D97">
        <w:rPr>
          <w:rFonts w:ascii="Arial" w:eastAsia="Calibri" w:hAnsi="Arial" w:cs="Arial"/>
          <w:smallCaps/>
          <w:color w:val="000000"/>
        </w:rPr>
        <w:t xml:space="preserve"> Natural Liquefeito </w:t>
      </w:r>
      <w:r w:rsidR="00CA1D97">
        <w:rPr>
          <w:rFonts w:ascii="Arial" w:eastAsia="Calibri" w:hAnsi="Arial" w:cs="Arial"/>
          <w:color w:val="000000"/>
        </w:rPr>
        <w:t>ou</w:t>
      </w:r>
      <w:r w:rsidR="00F27A3D" w:rsidRPr="000C4775">
        <w:rPr>
          <w:rFonts w:ascii="Arial" w:eastAsia="Calibri" w:hAnsi="Arial" w:cs="Arial"/>
          <w:smallCaps/>
          <w:color w:val="000000"/>
        </w:rPr>
        <w:t xml:space="preserve"> GNL</w:t>
      </w:r>
      <w:r w:rsidR="00F27A3D" w:rsidRPr="0079534C">
        <w:rPr>
          <w:rFonts w:ascii="Arial" w:hAnsi="Arial" w:cs="Arial"/>
          <w:color w:val="000000"/>
        </w:rPr>
        <w:t xml:space="preserve">: </w:t>
      </w:r>
      <w:r w:rsidRPr="0079534C">
        <w:rPr>
          <w:rFonts w:ascii="Arial" w:hAnsi="Arial" w:cs="Arial"/>
          <w:smallCaps/>
          <w:color w:val="000000"/>
        </w:rPr>
        <w:t>Gás</w:t>
      </w:r>
      <w:r w:rsidR="00F27A3D" w:rsidRPr="0079534C">
        <w:rPr>
          <w:rFonts w:ascii="Arial" w:hAnsi="Arial" w:cs="Arial"/>
          <w:color w:val="000000"/>
        </w:rPr>
        <w:t xml:space="preserve"> </w:t>
      </w:r>
      <w:r w:rsidR="00F27A3D" w:rsidRPr="00005F30">
        <w:rPr>
          <w:rFonts w:ascii="Arial" w:eastAsia="Calibri" w:hAnsi="Arial" w:cs="Arial"/>
          <w:smallCaps/>
          <w:color w:val="000000"/>
        </w:rPr>
        <w:t>natural</w:t>
      </w:r>
      <w:r w:rsidR="00F27A3D" w:rsidRPr="0079534C">
        <w:rPr>
          <w:rFonts w:ascii="Arial" w:hAnsi="Arial" w:cs="Arial"/>
          <w:color w:val="000000"/>
        </w:rPr>
        <w:t xml:space="preserve"> submetido a processo de liquefação para estocagem e transporte, passível de regaseificação em</w:t>
      </w:r>
      <w:r w:rsidR="00F27A3D" w:rsidRPr="00FB572A">
        <w:rPr>
          <w:rFonts w:ascii="Arial" w:hAnsi="Arial" w:cs="Arial"/>
          <w:color w:val="000000"/>
        </w:rPr>
        <w:t xml:space="preserve"> unidades próprias; </w:t>
      </w:r>
    </w:p>
    <w:p w:rsidR="00762BBE" w:rsidRDefault="00F27A3D" w:rsidP="00C43F2B">
      <w:pPr>
        <w:pStyle w:val="Default"/>
        <w:keepLines/>
        <w:spacing w:after="240" w:line="360" w:lineRule="auto"/>
        <w:jc w:val="both"/>
        <w:rPr>
          <w:bCs/>
        </w:rPr>
      </w:pPr>
      <w:bookmarkStart w:id="0" w:name="art36p"/>
      <w:bookmarkStart w:id="1" w:name="art60"/>
      <w:bookmarkEnd w:id="0"/>
      <w:bookmarkEnd w:id="1"/>
      <w:r w:rsidRPr="00566C32">
        <w:rPr>
          <w:bCs/>
          <w:smallCaps/>
        </w:rPr>
        <w:t>Modalidade de Contratação</w:t>
      </w:r>
      <w:r>
        <w:rPr>
          <w:bCs/>
        </w:rPr>
        <w:t xml:space="preserve"> </w:t>
      </w:r>
      <w:r w:rsidRPr="00566C32">
        <w:rPr>
          <w:bCs/>
          <w:smallCaps/>
        </w:rPr>
        <w:t>Firme</w:t>
      </w:r>
      <w:r>
        <w:rPr>
          <w:bCs/>
          <w:smallCaps/>
        </w:rPr>
        <w:t>-</w:t>
      </w:r>
      <w:r w:rsidRPr="00566C32">
        <w:rPr>
          <w:bCs/>
          <w:smallCaps/>
        </w:rPr>
        <w:t>Base</w:t>
      </w:r>
      <w:r>
        <w:rPr>
          <w:bCs/>
        </w:rPr>
        <w:t xml:space="preserve"> ou FB: Modalidade contratual com maior </w:t>
      </w:r>
      <w:r w:rsidR="00F55E55" w:rsidRPr="008643C7">
        <w:rPr>
          <w:smallCaps/>
        </w:rPr>
        <w:t>Garantia</w:t>
      </w:r>
      <w:r w:rsidR="00F55E55">
        <w:t xml:space="preserve"> </w:t>
      </w:r>
      <w:r w:rsidR="00F55E55" w:rsidRPr="008643C7">
        <w:rPr>
          <w:smallCaps/>
        </w:rPr>
        <w:t>de</w:t>
      </w:r>
      <w:r w:rsidR="00F55E55">
        <w:t xml:space="preserve"> </w:t>
      </w:r>
      <w:r w:rsidR="00F55E55" w:rsidRPr="008643C7">
        <w:rPr>
          <w:smallCaps/>
        </w:rPr>
        <w:t>Retirada</w:t>
      </w:r>
      <w:r>
        <w:rPr>
          <w:bCs/>
        </w:rPr>
        <w:t xml:space="preserve"> de </w:t>
      </w:r>
      <w:r w:rsidR="00F711AC" w:rsidRPr="00F711AC">
        <w:rPr>
          <w:bCs/>
          <w:smallCaps/>
        </w:rPr>
        <w:t>Gás</w:t>
      </w:r>
      <w:r>
        <w:rPr>
          <w:bCs/>
        </w:rPr>
        <w:t xml:space="preserve"> contratado, tendo o objetivo de atender a base da demanda de </w:t>
      </w:r>
      <w:r w:rsidR="00F711AC" w:rsidRPr="00F711AC">
        <w:rPr>
          <w:bCs/>
          <w:smallCaps/>
        </w:rPr>
        <w:t>Gás</w:t>
      </w:r>
      <w:r>
        <w:rPr>
          <w:bCs/>
        </w:rPr>
        <w:t xml:space="preserve"> do mercado da CDL.</w:t>
      </w:r>
    </w:p>
    <w:p w:rsidR="00F27A3D" w:rsidRDefault="00F27A3D" w:rsidP="00C43F2B">
      <w:pPr>
        <w:pStyle w:val="Default"/>
        <w:keepLines/>
        <w:spacing w:after="240" w:line="360" w:lineRule="auto"/>
        <w:jc w:val="both"/>
        <w:rPr>
          <w:bCs/>
        </w:rPr>
      </w:pPr>
      <w:r w:rsidRPr="00566C32">
        <w:rPr>
          <w:bCs/>
          <w:smallCaps/>
        </w:rPr>
        <w:t>Modalidade de Contratação</w:t>
      </w:r>
      <w:r>
        <w:rPr>
          <w:bCs/>
        </w:rPr>
        <w:t xml:space="preserve"> </w:t>
      </w:r>
      <w:r w:rsidRPr="00566C32">
        <w:rPr>
          <w:bCs/>
          <w:smallCaps/>
        </w:rPr>
        <w:t xml:space="preserve">Sazonalidade </w:t>
      </w:r>
      <w:r w:rsidR="00CA1D97">
        <w:rPr>
          <w:bCs/>
        </w:rPr>
        <w:t>ou</w:t>
      </w:r>
      <w:r w:rsidRPr="00566C32">
        <w:rPr>
          <w:bCs/>
          <w:smallCaps/>
        </w:rPr>
        <w:t xml:space="preserve"> SZ</w:t>
      </w:r>
      <w:r>
        <w:rPr>
          <w:bCs/>
        </w:rPr>
        <w:t xml:space="preserve">: Modalidade contratual com </w:t>
      </w:r>
      <w:r w:rsidR="00F55E55" w:rsidRPr="008643C7">
        <w:rPr>
          <w:smallCaps/>
        </w:rPr>
        <w:t>Garantia</w:t>
      </w:r>
      <w:r w:rsidR="00F55E55">
        <w:t xml:space="preserve"> </w:t>
      </w:r>
      <w:r w:rsidR="00F55E55" w:rsidRPr="008643C7">
        <w:rPr>
          <w:smallCaps/>
        </w:rPr>
        <w:t>de</w:t>
      </w:r>
      <w:r w:rsidR="00F55E55">
        <w:t xml:space="preserve"> </w:t>
      </w:r>
      <w:r w:rsidR="00F55E55" w:rsidRPr="008643C7">
        <w:rPr>
          <w:smallCaps/>
        </w:rPr>
        <w:t>Retirada</w:t>
      </w:r>
      <w:r>
        <w:rPr>
          <w:bCs/>
        </w:rPr>
        <w:t xml:space="preserve"> inferior à modalidade FB, tendo o objetivo de atender variações cíclicas da demanda de </w:t>
      </w:r>
      <w:r w:rsidR="00F711AC" w:rsidRPr="00F711AC">
        <w:rPr>
          <w:bCs/>
          <w:smallCaps/>
        </w:rPr>
        <w:t>Gás</w:t>
      </w:r>
      <w:r>
        <w:rPr>
          <w:bCs/>
        </w:rPr>
        <w:t xml:space="preserve"> do mercado da CDL.</w:t>
      </w:r>
    </w:p>
    <w:p w:rsidR="00F27A3D" w:rsidRDefault="00F27A3D" w:rsidP="00C43F2B">
      <w:pPr>
        <w:pStyle w:val="Default"/>
        <w:keepLines/>
        <w:spacing w:after="240" w:line="360" w:lineRule="auto"/>
        <w:jc w:val="both"/>
        <w:rPr>
          <w:bCs/>
        </w:rPr>
      </w:pPr>
      <w:r w:rsidRPr="00566C32">
        <w:rPr>
          <w:bCs/>
          <w:smallCaps/>
        </w:rPr>
        <w:t>Modalidade de Contratação</w:t>
      </w:r>
      <w:r>
        <w:rPr>
          <w:bCs/>
        </w:rPr>
        <w:t xml:space="preserve"> </w:t>
      </w:r>
      <w:r>
        <w:rPr>
          <w:bCs/>
          <w:smallCaps/>
        </w:rPr>
        <w:t>Disponibilidade</w:t>
      </w:r>
      <w:r w:rsidR="00CA1D97">
        <w:rPr>
          <w:bCs/>
          <w:smallCaps/>
        </w:rPr>
        <w:t xml:space="preserve"> </w:t>
      </w:r>
      <w:r w:rsidR="00CA1D97">
        <w:rPr>
          <w:bCs/>
        </w:rPr>
        <w:t>ou</w:t>
      </w:r>
      <w:r w:rsidRPr="00566C32">
        <w:rPr>
          <w:bCs/>
          <w:smallCaps/>
        </w:rPr>
        <w:t xml:space="preserve"> </w:t>
      </w:r>
      <w:r>
        <w:rPr>
          <w:bCs/>
          <w:smallCaps/>
        </w:rPr>
        <w:t>DS</w:t>
      </w:r>
      <w:r>
        <w:rPr>
          <w:bCs/>
        </w:rPr>
        <w:t xml:space="preserve">: Modalidade contratual com </w:t>
      </w:r>
      <w:r w:rsidR="00F55E55" w:rsidRPr="008643C7">
        <w:rPr>
          <w:smallCaps/>
        </w:rPr>
        <w:t>Garantia</w:t>
      </w:r>
      <w:r w:rsidR="00F55E55">
        <w:t xml:space="preserve"> </w:t>
      </w:r>
      <w:r w:rsidR="00F55E55" w:rsidRPr="008643C7">
        <w:rPr>
          <w:smallCaps/>
        </w:rPr>
        <w:t>de</w:t>
      </w:r>
      <w:r w:rsidR="00F55E55">
        <w:t xml:space="preserve"> </w:t>
      </w:r>
      <w:r w:rsidR="00F55E55" w:rsidRPr="008643C7">
        <w:rPr>
          <w:smallCaps/>
        </w:rPr>
        <w:t>Retirada</w:t>
      </w:r>
      <w:r>
        <w:rPr>
          <w:bCs/>
        </w:rPr>
        <w:t xml:space="preserve"> inferior à modalidade SZ, tendo o objetivo de atender a demanda de </w:t>
      </w:r>
      <w:r w:rsidR="00F711AC" w:rsidRPr="00F711AC">
        <w:rPr>
          <w:bCs/>
          <w:smallCaps/>
        </w:rPr>
        <w:t>Gás</w:t>
      </w:r>
      <w:r>
        <w:rPr>
          <w:bCs/>
        </w:rPr>
        <w:t xml:space="preserve"> intermitente do mercado da CDL (ex.</w:t>
      </w:r>
      <w:r w:rsidRPr="00E56E61">
        <w:rPr>
          <w:bCs/>
        </w:rPr>
        <w:t xml:space="preserve"> </w:t>
      </w:r>
      <w:r>
        <w:rPr>
          <w:bCs/>
        </w:rPr>
        <w:t xml:space="preserve">demanda de </w:t>
      </w:r>
      <w:r w:rsidR="00F711AC" w:rsidRPr="00F711AC">
        <w:rPr>
          <w:bCs/>
          <w:smallCaps/>
        </w:rPr>
        <w:t>Gás</w:t>
      </w:r>
      <w:r>
        <w:rPr>
          <w:bCs/>
        </w:rPr>
        <w:t xml:space="preserve"> para despacho de térmicas).</w:t>
      </w:r>
    </w:p>
    <w:p w:rsidR="00F27A3D" w:rsidRDefault="00F27A3D" w:rsidP="00C43F2B">
      <w:pPr>
        <w:pStyle w:val="Default"/>
        <w:keepLines/>
        <w:spacing w:after="240" w:line="360" w:lineRule="auto"/>
        <w:jc w:val="both"/>
        <w:rPr>
          <w:bCs/>
        </w:rPr>
      </w:pPr>
      <w:r w:rsidRPr="00566C32">
        <w:rPr>
          <w:bCs/>
          <w:smallCaps/>
        </w:rPr>
        <w:t>Modalidade de Contratação</w:t>
      </w:r>
      <w:r>
        <w:rPr>
          <w:bCs/>
        </w:rPr>
        <w:t xml:space="preserve"> </w:t>
      </w:r>
      <w:r>
        <w:rPr>
          <w:bCs/>
          <w:smallCaps/>
        </w:rPr>
        <w:t>Customizada</w:t>
      </w:r>
      <w:r w:rsidR="00CA1D97">
        <w:rPr>
          <w:bCs/>
          <w:smallCaps/>
        </w:rPr>
        <w:t xml:space="preserve"> </w:t>
      </w:r>
      <w:r w:rsidR="00CA1D97">
        <w:rPr>
          <w:bCs/>
        </w:rPr>
        <w:t>ou</w:t>
      </w:r>
      <w:r w:rsidRPr="00566C32">
        <w:rPr>
          <w:bCs/>
          <w:smallCaps/>
        </w:rPr>
        <w:t xml:space="preserve"> </w:t>
      </w:r>
      <w:r>
        <w:rPr>
          <w:bCs/>
          <w:smallCaps/>
        </w:rPr>
        <w:t>CT</w:t>
      </w:r>
      <w:r>
        <w:rPr>
          <w:bCs/>
        </w:rPr>
        <w:t>:</w:t>
      </w:r>
      <w:r w:rsidRPr="00700B37">
        <w:rPr>
          <w:bCs/>
        </w:rPr>
        <w:t xml:space="preserve"> </w:t>
      </w:r>
      <w:r>
        <w:rPr>
          <w:bCs/>
        </w:rPr>
        <w:t xml:space="preserve">Modalidade contratual não enquadrada nas demais modalidades, com condições livremente negociadas pelas </w:t>
      </w:r>
      <w:r w:rsidR="0079534C">
        <w:rPr>
          <w:bCs/>
        </w:rPr>
        <w:t>partes</w:t>
      </w:r>
      <w:r>
        <w:rPr>
          <w:bCs/>
        </w:rPr>
        <w:t>.</w:t>
      </w:r>
    </w:p>
    <w:p w:rsidR="009A09D4" w:rsidRPr="00D70D57" w:rsidRDefault="0079534C" w:rsidP="00C43F2B">
      <w:pPr>
        <w:pStyle w:val="Default"/>
        <w:keepLines/>
        <w:spacing w:after="240" w:line="360" w:lineRule="auto"/>
        <w:jc w:val="both"/>
        <w:rPr>
          <w:color w:val="auto"/>
        </w:rPr>
      </w:pPr>
      <w:r w:rsidRPr="000C4775">
        <w:rPr>
          <w:smallCaps/>
          <w:color w:val="auto"/>
        </w:rPr>
        <w:lastRenderedPageBreak/>
        <w:t xml:space="preserve">Ponto de Entrega </w:t>
      </w:r>
      <w:r w:rsidRPr="000C4775">
        <w:rPr>
          <w:color w:val="auto"/>
        </w:rPr>
        <w:t>ou</w:t>
      </w:r>
      <w:r w:rsidR="00F77809">
        <w:rPr>
          <w:color w:val="auto"/>
        </w:rPr>
        <w:t xml:space="preserve"> </w:t>
      </w:r>
      <w:r w:rsidR="00F77809" w:rsidRPr="00005F30">
        <w:rPr>
          <w:smallCaps/>
          <w:color w:val="auto"/>
        </w:rPr>
        <w:t>Estação de Transferência de Custódia</w:t>
      </w:r>
      <w:r w:rsidR="006E0453">
        <w:rPr>
          <w:smallCaps/>
          <w:color w:val="auto"/>
        </w:rPr>
        <w:t>:</w:t>
      </w:r>
      <w:r w:rsidRPr="00566C32">
        <w:rPr>
          <w:color w:val="auto"/>
        </w:rPr>
        <w:t xml:space="preserve"> consiste nas instalações necessárias à disponibilização do </w:t>
      </w:r>
      <w:r w:rsidRPr="00F711AC">
        <w:rPr>
          <w:smallCaps/>
          <w:color w:val="auto"/>
        </w:rPr>
        <w:t>Gás</w:t>
      </w:r>
      <w:r w:rsidRPr="00566C32">
        <w:rPr>
          <w:color w:val="auto"/>
        </w:rPr>
        <w:t xml:space="preserve"> pela empresa ofertante à </w:t>
      </w:r>
      <w:r w:rsidRPr="00566C32">
        <w:rPr>
          <w:smallCaps/>
          <w:color w:val="auto"/>
        </w:rPr>
        <w:t>CDL</w:t>
      </w:r>
      <w:r w:rsidRPr="00566C32">
        <w:rPr>
          <w:color w:val="auto"/>
        </w:rPr>
        <w:t xml:space="preserve">, nas </w:t>
      </w:r>
      <w:r w:rsidRPr="00566C32">
        <w:rPr>
          <w:smallCaps/>
          <w:color w:val="auto"/>
        </w:rPr>
        <w:t>Condições de Referência</w:t>
      </w:r>
      <w:r w:rsidRPr="00566C32">
        <w:rPr>
          <w:color w:val="auto"/>
        </w:rPr>
        <w:t xml:space="preserve">, onde haverá a transferência de </w:t>
      </w:r>
      <w:r w:rsidR="00F704B3">
        <w:rPr>
          <w:color w:val="auto"/>
        </w:rPr>
        <w:t>custódia</w:t>
      </w:r>
      <w:r w:rsidRPr="00566C32">
        <w:rPr>
          <w:color w:val="auto"/>
        </w:rPr>
        <w:t xml:space="preserve"> do </w:t>
      </w:r>
      <w:r w:rsidRPr="00F711AC">
        <w:rPr>
          <w:smallCaps/>
          <w:color w:val="auto"/>
        </w:rPr>
        <w:t>Gás</w:t>
      </w:r>
      <w:r w:rsidR="00CF5A65">
        <w:rPr>
          <w:smallCaps/>
          <w:color w:val="auto"/>
        </w:rPr>
        <w:t>.</w:t>
      </w:r>
    </w:p>
    <w:p w:rsidR="0079534C" w:rsidRDefault="0079534C" w:rsidP="00C43F2B">
      <w:pPr>
        <w:pStyle w:val="Default"/>
        <w:keepLines/>
        <w:spacing w:after="240" w:line="360" w:lineRule="auto"/>
        <w:jc w:val="both"/>
        <w:rPr>
          <w:spacing w:val="-4"/>
        </w:rPr>
      </w:pPr>
      <w:r w:rsidRPr="00665FDB">
        <w:rPr>
          <w:smallCaps/>
          <w:spacing w:val="-4"/>
        </w:rPr>
        <w:t xml:space="preserve">Ponto de </w:t>
      </w:r>
      <w:r>
        <w:rPr>
          <w:smallCaps/>
          <w:spacing w:val="-4"/>
        </w:rPr>
        <w:t>Recebimento</w:t>
      </w:r>
      <w:r w:rsidR="006E0453">
        <w:rPr>
          <w:smallCaps/>
          <w:spacing w:val="-4"/>
        </w:rPr>
        <w:t>:</w:t>
      </w:r>
      <w:r>
        <w:rPr>
          <w:smallCaps/>
          <w:spacing w:val="-4"/>
        </w:rPr>
        <w:t xml:space="preserve"> </w:t>
      </w:r>
      <w:r>
        <w:rPr>
          <w:spacing w:val="-4"/>
        </w:rPr>
        <w:t xml:space="preserve">Ponto em </w:t>
      </w:r>
      <w:r w:rsidR="001030A5">
        <w:rPr>
          <w:spacing w:val="-4"/>
        </w:rPr>
        <w:t>t</w:t>
      </w:r>
      <w:r>
        <w:rPr>
          <w:spacing w:val="-4"/>
        </w:rPr>
        <w:t xml:space="preserve">erritório </w:t>
      </w:r>
      <w:r w:rsidR="001030A5">
        <w:rPr>
          <w:spacing w:val="-4"/>
        </w:rPr>
        <w:t>brasileiro</w:t>
      </w:r>
      <w:r>
        <w:rPr>
          <w:spacing w:val="-4"/>
        </w:rPr>
        <w:t xml:space="preserve"> em que o </w:t>
      </w:r>
      <w:r w:rsidRPr="00F711AC">
        <w:rPr>
          <w:smallCaps/>
          <w:spacing w:val="-4"/>
        </w:rPr>
        <w:t>Gás</w:t>
      </w:r>
      <w:r>
        <w:rPr>
          <w:spacing w:val="-4"/>
        </w:rPr>
        <w:t xml:space="preserve"> de propriedade da Empresa Ofertante</w:t>
      </w:r>
      <w:r w:rsidR="008604BC">
        <w:rPr>
          <w:spacing w:val="-4"/>
        </w:rPr>
        <w:t xml:space="preserve"> será </w:t>
      </w:r>
      <w:r w:rsidR="00F704B3">
        <w:rPr>
          <w:spacing w:val="-4"/>
        </w:rPr>
        <w:t xml:space="preserve">transferido </w:t>
      </w:r>
      <w:r w:rsidR="008604BC">
        <w:rPr>
          <w:spacing w:val="-4"/>
        </w:rPr>
        <w:t xml:space="preserve">para </w:t>
      </w:r>
      <w:r w:rsidR="00F704B3">
        <w:rPr>
          <w:spacing w:val="-4"/>
        </w:rPr>
        <w:t xml:space="preserve">a custódia do agente Transportador para </w:t>
      </w:r>
      <w:r w:rsidR="008604BC">
        <w:rPr>
          <w:spacing w:val="-4"/>
        </w:rPr>
        <w:t>que</w:t>
      </w:r>
      <w:r>
        <w:rPr>
          <w:spacing w:val="-4"/>
        </w:rPr>
        <w:t xml:space="preserve"> inicie s</w:t>
      </w:r>
      <w:r w:rsidR="00F704B3">
        <w:rPr>
          <w:spacing w:val="-4"/>
        </w:rPr>
        <w:t>eu</w:t>
      </w:r>
      <w:r>
        <w:rPr>
          <w:spacing w:val="-4"/>
        </w:rPr>
        <w:t xml:space="preserve"> </w:t>
      </w:r>
      <w:r w:rsidR="00F704B3">
        <w:rPr>
          <w:spacing w:val="-4"/>
        </w:rPr>
        <w:t>transporte</w:t>
      </w:r>
      <w:r w:rsidR="00A12B55">
        <w:rPr>
          <w:spacing w:val="-4"/>
        </w:rPr>
        <w:t xml:space="preserve"> </w:t>
      </w:r>
      <w:r w:rsidR="008604BC">
        <w:rPr>
          <w:spacing w:val="-4"/>
        </w:rPr>
        <w:t>até</w:t>
      </w:r>
      <w:r>
        <w:rPr>
          <w:spacing w:val="-4"/>
        </w:rPr>
        <w:t xml:space="preserve"> o </w:t>
      </w:r>
      <w:r w:rsidRPr="00566C32">
        <w:rPr>
          <w:smallCaps/>
          <w:spacing w:val="-4"/>
        </w:rPr>
        <w:t>Ponto de Entrega</w:t>
      </w:r>
      <w:r>
        <w:rPr>
          <w:spacing w:val="-4"/>
        </w:rPr>
        <w:t>.</w:t>
      </w:r>
    </w:p>
    <w:p w:rsidR="0079534C" w:rsidRPr="000C4775" w:rsidRDefault="00FB277F" w:rsidP="00C43F2B">
      <w:pPr>
        <w:pStyle w:val="Default"/>
        <w:keepLines/>
        <w:spacing w:before="120" w:line="360" w:lineRule="auto"/>
        <w:jc w:val="both"/>
        <w:rPr>
          <w:color w:val="auto"/>
        </w:rPr>
      </w:pPr>
      <w:r w:rsidRPr="007663E4">
        <w:rPr>
          <w:bCs/>
          <w:smallCaps/>
        </w:rPr>
        <w:t>L</w:t>
      </w:r>
      <w:r w:rsidR="00CB78D9">
        <w:rPr>
          <w:bCs/>
          <w:smallCaps/>
        </w:rPr>
        <w:t>ote</w:t>
      </w:r>
      <w:r w:rsidRPr="00566C32">
        <w:rPr>
          <w:bCs/>
          <w:smallCaps/>
        </w:rPr>
        <w:t xml:space="preserve"> de </w:t>
      </w:r>
      <w:r w:rsidR="005D3E97">
        <w:rPr>
          <w:bCs/>
          <w:smallCaps/>
        </w:rPr>
        <w:t>Contratação</w:t>
      </w:r>
      <w:r w:rsidR="006E0453">
        <w:rPr>
          <w:bCs/>
          <w:smallCaps/>
        </w:rPr>
        <w:t>:</w:t>
      </w:r>
      <w:r w:rsidRPr="00566C32">
        <w:rPr>
          <w:bCs/>
        </w:rPr>
        <w:t xml:space="preserve"> </w:t>
      </w:r>
      <w:r w:rsidR="005D3E97">
        <w:rPr>
          <w:bCs/>
        </w:rPr>
        <w:t>Conjunto de condições de contratação definidas no edital da Chamada Pública</w:t>
      </w:r>
      <w:r w:rsidR="001755A6">
        <w:rPr>
          <w:bCs/>
        </w:rPr>
        <w:t>,</w:t>
      </w:r>
      <w:r w:rsidR="005D3E97">
        <w:rPr>
          <w:bCs/>
        </w:rPr>
        <w:t xml:space="preserve"> para o qual as Empresas Ofertantes interessadas </w:t>
      </w:r>
      <w:r w:rsidR="005D3E97" w:rsidRPr="000C4775">
        <w:rPr>
          <w:bCs/>
          <w:color w:val="auto"/>
        </w:rPr>
        <w:t xml:space="preserve">poderão apresentar propostas de Contratação de Suprimento de </w:t>
      </w:r>
      <w:r w:rsidR="005D3E97" w:rsidRPr="0015495B">
        <w:rPr>
          <w:bCs/>
          <w:smallCaps/>
          <w:color w:val="auto"/>
        </w:rPr>
        <w:t>Gás</w:t>
      </w:r>
      <w:r w:rsidR="00CB78D9" w:rsidRPr="000C4775">
        <w:rPr>
          <w:bCs/>
          <w:color w:val="auto"/>
        </w:rPr>
        <w:t xml:space="preserve">, sendo representado pelo código </w:t>
      </w:r>
      <w:r w:rsidRPr="000C4775">
        <w:rPr>
          <w:color w:val="auto"/>
          <w:u w:val="single"/>
        </w:rPr>
        <w:t>AA CC</w:t>
      </w:r>
      <w:r w:rsidR="005D3E97" w:rsidRPr="000C4775">
        <w:rPr>
          <w:color w:val="auto"/>
          <w:u w:val="single"/>
        </w:rPr>
        <w:t xml:space="preserve"> DDDD A-</w:t>
      </w:r>
      <w:r w:rsidR="00D70D57" w:rsidRPr="000C4775">
        <w:rPr>
          <w:color w:val="auto"/>
          <w:u w:val="single"/>
        </w:rPr>
        <w:t>E</w:t>
      </w:r>
      <w:r w:rsidR="005D3E97" w:rsidRPr="000C4775">
        <w:rPr>
          <w:color w:val="auto"/>
          <w:u w:val="single"/>
        </w:rPr>
        <w:t>/</w:t>
      </w:r>
      <w:r w:rsidR="00D70D57" w:rsidRPr="000C4775">
        <w:rPr>
          <w:color w:val="auto"/>
          <w:u w:val="single"/>
        </w:rPr>
        <w:t>FF</w:t>
      </w:r>
      <w:r w:rsidR="00CB78D9" w:rsidRPr="000C4775">
        <w:rPr>
          <w:color w:val="auto"/>
        </w:rPr>
        <w:t>, onde:</w:t>
      </w:r>
    </w:p>
    <w:p w:rsidR="00D70D57" w:rsidRPr="000C4775" w:rsidRDefault="00D70D57" w:rsidP="00C43F2B">
      <w:pPr>
        <w:pStyle w:val="Default"/>
        <w:keepLines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0C4775">
        <w:rPr>
          <w:color w:val="auto"/>
        </w:rPr>
        <w:t>AA</w:t>
      </w:r>
      <w:r w:rsidR="00CB78D9">
        <w:rPr>
          <w:color w:val="auto"/>
        </w:rPr>
        <w:t xml:space="preserve"> corresponde </w:t>
      </w:r>
      <w:r w:rsidR="008D2FB6">
        <w:rPr>
          <w:color w:val="auto"/>
        </w:rPr>
        <w:t>à</w:t>
      </w:r>
      <w:r w:rsidR="00CB78D9">
        <w:rPr>
          <w:color w:val="auto"/>
        </w:rPr>
        <w:t xml:space="preserve"> s</w:t>
      </w:r>
      <w:r w:rsidRPr="000C4775">
        <w:rPr>
          <w:color w:val="auto"/>
        </w:rPr>
        <w:t>igla do Estado da Federação da CDL</w:t>
      </w:r>
      <w:r w:rsidR="008D2FB6">
        <w:rPr>
          <w:color w:val="auto"/>
        </w:rPr>
        <w:t>;</w:t>
      </w:r>
    </w:p>
    <w:p w:rsidR="00D70D57" w:rsidRDefault="00CB78D9" w:rsidP="00C43F2B">
      <w:pPr>
        <w:pStyle w:val="Default"/>
        <w:keepLines/>
        <w:numPr>
          <w:ilvl w:val="0"/>
          <w:numId w:val="1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CC corresponde </w:t>
      </w:r>
      <w:r w:rsidR="008D2FB6">
        <w:rPr>
          <w:color w:val="auto"/>
        </w:rPr>
        <w:t>à</w:t>
      </w:r>
      <w:r w:rsidR="00D70D57" w:rsidRPr="000C4775">
        <w:rPr>
          <w:color w:val="auto"/>
        </w:rPr>
        <w:t xml:space="preserve"> Modalidade de Contratação (FB, SZ, DS ou CT)</w:t>
      </w:r>
      <w:r w:rsidR="008D2FB6">
        <w:rPr>
          <w:color w:val="auto"/>
        </w:rPr>
        <w:t>;</w:t>
      </w:r>
    </w:p>
    <w:p w:rsidR="008D2FB6" w:rsidRPr="000C4775" w:rsidRDefault="008D2FB6" w:rsidP="00C43F2B">
      <w:pPr>
        <w:pStyle w:val="Default"/>
        <w:keepLines/>
        <w:numPr>
          <w:ilvl w:val="0"/>
          <w:numId w:val="1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DDDD corresponde à quantidade diária de </w:t>
      </w:r>
      <w:r w:rsidRPr="000C4775">
        <w:rPr>
          <w:smallCaps/>
          <w:color w:val="auto"/>
        </w:rPr>
        <w:t>Gás</w:t>
      </w:r>
      <w:r>
        <w:rPr>
          <w:color w:val="auto"/>
        </w:rPr>
        <w:t xml:space="preserve"> nas </w:t>
      </w:r>
      <w:r w:rsidRPr="000C4775">
        <w:rPr>
          <w:smallCaps/>
          <w:color w:val="auto"/>
        </w:rPr>
        <w:t>Condições de Referência</w:t>
      </w:r>
      <w:r>
        <w:rPr>
          <w:color w:val="auto"/>
        </w:rPr>
        <w:t xml:space="preserve"> a ser contratada, dada em mil m³/dia;</w:t>
      </w:r>
    </w:p>
    <w:p w:rsidR="0079534C" w:rsidRPr="000C4775" w:rsidRDefault="00D70D57" w:rsidP="00C43F2B">
      <w:pPr>
        <w:pStyle w:val="Default"/>
        <w:keepLines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0C4775">
        <w:rPr>
          <w:color w:val="auto"/>
        </w:rPr>
        <w:t xml:space="preserve">A-E </w:t>
      </w:r>
      <w:r w:rsidR="008D2FB6">
        <w:rPr>
          <w:color w:val="auto"/>
        </w:rPr>
        <w:t xml:space="preserve">corresponde à quantidade de anos de antecedência </w:t>
      </w:r>
      <w:r w:rsidRPr="000C4775">
        <w:rPr>
          <w:color w:val="auto"/>
        </w:rPr>
        <w:t>ao início de fornecimento previsto</w:t>
      </w:r>
      <w:r w:rsidR="001030A5">
        <w:rPr>
          <w:color w:val="auto"/>
        </w:rPr>
        <w:t xml:space="preserve"> a partir da data da realização da Chamada Pública</w:t>
      </w:r>
      <w:r w:rsidR="008D2FB6">
        <w:rPr>
          <w:color w:val="auto"/>
        </w:rPr>
        <w:t xml:space="preserve"> (ex.: antecedência de um ano: A-1);</w:t>
      </w:r>
    </w:p>
    <w:p w:rsidR="001755A6" w:rsidRPr="00372FC8" w:rsidRDefault="00D70D57" w:rsidP="00C43F2B">
      <w:pPr>
        <w:pStyle w:val="Default"/>
        <w:keepLines/>
        <w:numPr>
          <w:ilvl w:val="0"/>
          <w:numId w:val="11"/>
        </w:numPr>
        <w:spacing w:after="240" w:line="360" w:lineRule="auto"/>
        <w:ind w:left="714" w:hanging="357"/>
        <w:jc w:val="both"/>
        <w:rPr>
          <w:color w:val="auto"/>
        </w:rPr>
      </w:pPr>
      <w:r w:rsidRPr="000C4775">
        <w:rPr>
          <w:color w:val="auto"/>
        </w:rPr>
        <w:t>FF</w:t>
      </w:r>
      <w:r w:rsidR="008D2FB6">
        <w:rPr>
          <w:color w:val="auto"/>
        </w:rPr>
        <w:t xml:space="preserve"> corresponde à q</w:t>
      </w:r>
      <w:r w:rsidRPr="000C4775">
        <w:rPr>
          <w:color w:val="auto"/>
        </w:rPr>
        <w:t>uantidade de anos de vigência do Contrato.</w:t>
      </w:r>
    </w:p>
    <w:p w:rsidR="00E84637" w:rsidRPr="00D043CD" w:rsidRDefault="00E84637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D043CD">
        <w:rPr>
          <w:b/>
          <w:bCs/>
        </w:rPr>
        <w:t xml:space="preserve">PONTO DE ENTREGA </w:t>
      </w:r>
      <w:r>
        <w:rPr>
          <w:b/>
          <w:bCs/>
        </w:rPr>
        <w:t xml:space="preserve">OU </w:t>
      </w:r>
      <w:r w:rsidR="00F704B3">
        <w:rPr>
          <w:b/>
          <w:bCs/>
        </w:rPr>
        <w:t>ESTAÇÃO DE TRANSFERENCIA DE CUSTÓDIA</w:t>
      </w:r>
    </w:p>
    <w:p w:rsidR="00A12B55" w:rsidRDefault="00097940" w:rsidP="00C43F2B">
      <w:pPr>
        <w:pStyle w:val="Default"/>
        <w:keepLines/>
        <w:spacing w:after="240" w:line="360" w:lineRule="auto"/>
        <w:jc w:val="both"/>
        <w:rPr>
          <w:bCs/>
        </w:rPr>
      </w:pPr>
      <w:r>
        <w:rPr>
          <w:bCs/>
        </w:rPr>
        <w:t xml:space="preserve">Os </w:t>
      </w:r>
      <w:r w:rsidRPr="00A12B55">
        <w:rPr>
          <w:bCs/>
          <w:smallCaps/>
        </w:rPr>
        <w:t>pontos de Entrega</w:t>
      </w:r>
      <w:r>
        <w:rPr>
          <w:bCs/>
        </w:rPr>
        <w:t xml:space="preserve"> </w:t>
      </w:r>
      <w:r w:rsidR="00857D0A">
        <w:rPr>
          <w:bCs/>
        </w:rPr>
        <w:t xml:space="preserve">localizados </w:t>
      </w:r>
      <w:r>
        <w:rPr>
          <w:bCs/>
        </w:rPr>
        <w:t>no</w:t>
      </w:r>
      <w:r w:rsidR="00CA1D97">
        <w:rPr>
          <w:bCs/>
        </w:rPr>
        <w:t xml:space="preserve"> estado da Bahia </w:t>
      </w:r>
      <w:r w:rsidR="005D398A">
        <w:rPr>
          <w:bCs/>
        </w:rPr>
        <w:t>são</w:t>
      </w:r>
      <w:r>
        <w:rPr>
          <w:bCs/>
        </w:rPr>
        <w:t xml:space="preserve"> descritos na </w:t>
      </w:r>
      <w:r w:rsidR="005D398A">
        <w:rPr>
          <w:bCs/>
        </w:rPr>
        <w:t>T</w:t>
      </w:r>
      <w:r>
        <w:rPr>
          <w:bCs/>
        </w:rPr>
        <w:t>abela</w:t>
      </w:r>
      <w:r w:rsidR="005D398A">
        <w:rPr>
          <w:bCs/>
        </w:rPr>
        <w:t xml:space="preserve"> 1</w:t>
      </w:r>
      <w:r>
        <w:rPr>
          <w:bCs/>
        </w:rPr>
        <w:t>:</w:t>
      </w:r>
    </w:p>
    <w:p w:rsidR="00097940" w:rsidRDefault="00097940" w:rsidP="00C43F2B">
      <w:pPr>
        <w:pStyle w:val="Default"/>
        <w:keepNext/>
        <w:keepLines/>
        <w:spacing w:after="240" w:line="360" w:lineRule="auto"/>
        <w:jc w:val="center"/>
        <w:rPr>
          <w:bCs/>
        </w:rPr>
      </w:pPr>
      <w:r>
        <w:rPr>
          <w:bCs/>
        </w:rPr>
        <w:t xml:space="preserve"> Tabela1 – Listagem dos </w:t>
      </w:r>
      <w:r w:rsidR="00CA1D97">
        <w:rPr>
          <w:bCs/>
          <w:smallCaps/>
        </w:rPr>
        <w:t>Pontos de E</w:t>
      </w:r>
      <w:r w:rsidRPr="00005F30">
        <w:rPr>
          <w:bCs/>
          <w:smallCaps/>
        </w:rPr>
        <w:t>ntrega</w:t>
      </w:r>
      <w:r w:rsidR="00CA1D97">
        <w:rPr>
          <w:bCs/>
        </w:rPr>
        <w:t xml:space="preserve"> no e</w:t>
      </w:r>
      <w:r>
        <w:rPr>
          <w:bCs/>
        </w:rPr>
        <w:t xml:space="preserve">stado </w:t>
      </w:r>
      <w:r w:rsidR="00CA1D97">
        <w:rPr>
          <w:bCs/>
        </w:rPr>
        <w:t>da Bahia</w:t>
      </w: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1224"/>
        <w:gridCol w:w="1323"/>
        <w:gridCol w:w="2835"/>
        <w:gridCol w:w="1701"/>
        <w:gridCol w:w="2410"/>
      </w:tblGrid>
      <w:tr w:rsidR="00CA1D97" w:rsidRPr="006747C5" w:rsidTr="00B80462">
        <w:trPr>
          <w:trHeight w:val="542"/>
          <w:jc w:val="center"/>
        </w:trPr>
        <w:tc>
          <w:tcPr>
            <w:tcW w:w="1224" w:type="dxa"/>
            <w:vAlign w:val="center"/>
          </w:tcPr>
          <w:p w:rsidR="00CA1D97" w:rsidRPr="00CA1D97" w:rsidRDefault="0015495B" w:rsidP="00B80462">
            <w:pPr>
              <w:pStyle w:val="Default"/>
              <w:keepNext/>
              <w:keepLines/>
              <w:jc w:val="center"/>
              <w:rPr>
                <w:bCs/>
              </w:rPr>
            </w:pPr>
            <w:r>
              <w:rPr>
                <w:bCs/>
              </w:rPr>
              <w:t>Região</w:t>
            </w:r>
          </w:p>
        </w:tc>
        <w:tc>
          <w:tcPr>
            <w:tcW w:w="1323" w:type="dxa"/>
            <w:vAlign w:val="center"/>
          </w:tcPr>
          <w:p w:rsidR="00CA1D97" w:rsidRPr="00CA1D97" w:rsidRDefault="00CA1D97" w:rsidP="00B80462">
            <w:pPr>
              <w:pStyle w:val="Default"/>
              <w:keepNext/>
              <w:keepLines/>
              <w:jc w:val="center"/>
              <w:rPr>
                <w:bCs/>
              </w:rPr>
            </w:pPr>
            <w:r w:rsidRPr="00CA1D97">
              <w:rPr>
                <w:color w:val="auto"/>
              </w:rPr>
              <w:t xml:space="preserve">Código do </w:t>
            </w:r>
            <w:r w:rsidRPr="00CA1D97">
              <w:rPr>
                <w:smallCaps/>
                <w:color w:val="auto"/>
              </w:rPr>
              <w:t>Ponto de Entrega</w:t>
            </w:r>
          </w:p>
        </w:tc>
        <w:tc>
          <w:tcPr>
            <w:tcW w:w="2835" w:type="dxa"/>
            <w:vAlign w:val="center"/>
          </w:tcPr>
          <w:p w:rsidR="00CA1D97" w:rsidRPr="00CA1D97" w:rsidRDefault="00CA1D97" w:rsidP="00B80462">
            <w:pPr>
              <w:pStyle w:val="Default"/>
              <w:keepNext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Nome</w:t>
            </w:r>
          </w:p>
        </w:tc>
        <w:tc>
          <w:tcPr>
            <w:tcW w:w="1701" w:type="dxa"/>
            <w:vAlign w:val="center"/>
          </w:tcPr>
          <w:p w:rsidR="00CA1D97" w:rsidRPr="00CA1D97" w:rsidRDefault="00CA1D97" w:rsidP="00B80462">
            <w:pPr>
              <w:pStyle w:val="Default"/>
              <w:keepNext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Município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Next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 xml:space="preserve">Instalação de </w:t>
            </w:r>
            <w:r>
              <w:rPr>
                <w:bCs/>
              </w:rPr>
              <w:t>T</w:t>
            </w:r>
            <w:r w:rsidRPr="00CA1D97">
              <w:rPr>
                <w:bCs/>
              </w:rPr>
              <w:t>ransporte</w:t>
            </w:r>
          </w:p>
        </w:tc>
      </w:tr>
      <w:tr w:rsidR="00CA1D97" w:rsidRPr="006747C5" w:rsidTr="00B80462">
        <w:trPr>
          <w:trHeight w:val="294"/>
          <w:jc w:val="center"/>
        </w:trPr>
        <w:tc>
          <w:tcPr>
            <w:tcW w:w="1224" w:type="dxa"/>
            <w:vMerge w:val="restart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Regi</w:t>
            </w:r>
            <w:r>
              <w:rPr>
                <w:bCs/>
              </w:rPr>
              <w:t>ão</w:t>
            </w:r>
            <w:r w:rsidRPr="00CA1D97">
              <w:rPr>
                <w:bCs/>
              </w:rPr>
              <w:t xml:space="preserve"> 1</w:t>
            </w: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BA01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Camaçari I (Recôncavo)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Camaçari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EDG Camaçari</w:t>
            </w:r>
          </w:p>
        </w:tc>
      </w:tr>
      <w:tr w:rsidR="00CA1D97" w:rsidRPr="006747C5" w:rsidTr="00B80462">
        <w:trPr>
          <w:trHeight w:val="271"/>
          <w:jc w:val="center"/>
        </w:trPr>
        <w:tc>
          <w:tcPr>
            <w:tcW w:w="1224" w:type="dxa"/>
            <w:vMerge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BA02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Camaçari II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Camaçari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EDG Camaçari</w:t>
            </w:r>
          </w:p>
        </w:tc>
      </w:tr>
      <w:tr w:rsidR="00CA1D97" w:rsidRPr="006747C5" w:rsidTr="00B80462">
        <w:trPr>
          <w:trHeight w:val="293"/>
          <w:jc w:val="center"/>
        </w:trPr>
        <w:tc>
          <w:tcPr>
            <w:tcW w:w="1224" w:type="dxa"/>
            <w:vMerge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BA03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Camaçari III (Manati)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Camaçari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EDG Camaçari</w:t>
            </w:r>
          </w:p>
        </w:tc>
      </w:tr>
      <w:tr w:rsidR="00CA1D97" w:rsidRPr="006747C5" w:rsidTr="00B80462">
        <w:trPr>
          <w:trHeight w:val="286"/>
          <w:jc w:val="center"/>
        </w:trPr>
        <w:tc>
          <w:tcPr>
            <w:tcW w:w="1224" w:type="dxa"/>
            <w:vMerge w:val="restart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lastRenderedPageBreak/>
              <w:t>Regi</w:t>
            </w:r>
            <w:r>
              <w:rPr>
                <w:bCs/>
              </w:rPr>
              <w:t>ão</w:t>
            </w:r>
            <w:r w:rsidRPr="00CA1D97">
              <w:rPr>
                <w:bCs/>
              </w:rPr>
              <w:t xml:space="preserve"> 2</w:t>
            </w: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BA04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Aratu (Mapele)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Simões Filho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EDG Aratu</w:t>
            </w:r>
          </w:p>
        </w:tc>
      </w:tr>
      <w:tr w:rsidR="00CA1D97" w:rsidRPr="006747C5" w:rsidTr="00B80462">
        <w:trPr>
          <w:trHeight w:val="271"/>
          <w:jc w:val="center"/>
        </w:trPr>
        <w:tc>
          <w:tcPr>
            <w:tcW w:w="1224" w:type="dxa"/>
            <w:vMerge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BA05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Candeias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Candeias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EDG São Francisco</w:t>
            </w:r>
          </w:p>
        </w:tc>
      </w:tr>
      <w:tr w:rsidR="00CA1D97" w:rsidRPr="006747C5" w:rsidTr="00B80462">
        <w:trPr>
          <w:trHeight w:val="271"/>
          <w:jc w:val="center"/>
        </w:trPr>
        <w:tc>
          <w:tcPr>
            <w:tcW w:w="1224" w:type="dxa"/>
            <w:vMerge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BA06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Catu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Pojuca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EDG Catu</w:t>
            </w:r>
          </w:p>
        </w:tc>
      </w:tr>
      <w:tr w:rsidR="00CA1D97" w:rsidRPr="006747C5" w:rsidTr="00B80462">
        <w:trPr>
          <w:trHeight w:val="271"/>
          <w:jc w:val="center"/>
        </w:trPr>
        <w:tc>
          <w:tcPr>
            <w:tcW w:w="1224" w:type="dxa"/>
            <w:vMerge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BA07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Caboto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Candeias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Candeias-Aratu</w:t>
            </w:r>
          </w:p>
        </w:tc>
      </w:tr>
      <w:tr w:rsidR="00CA1D97" w:rsidRPr="006747C5" w:rsidTr="00B80462">
        <w:trPr>
          <w:trHeight w:val="271"/>
          <w:jc w:val="center"/>
        </w:trPr>
        <w:tc>
          <w:tcPr>
            <w:tcW w:w="1224" w:type="dxa"/>
            <w:vMerge w:val="restart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Regi</w:t>
            </w:r>
            <w:r>
              <w:rPr>
                <w:bCs/>
              </w:rPr>
              <w:t>ão</w:t>
            </w:r>
            <w:r w:rsidRPr="00CA1D97">
              <w:rPr>
                <w:bCs/>
              </w:rPr>
              <w:t xml:space="preserve"> 3</w:t>
            </w: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BA08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Mucuri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Mucuri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GASCAC</w:t>
            </w:r>
          </w:p>
        </w:tc>
      </w:tr>
      <w:tr w:rsidR="00CA1D97" w:rsidRPr="006747C5" w:rsidTr="00B80462">
        <w:trPr>
          <w:trHeight w:val="271"/>
          <w:jc w:val="center"/>
        </w:trPr>
        <w:tc>
          <w:tcPr>
            <w:tcW w:w="1224" w:type="dxa"/>
            <w:vMerge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BA09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Itabuna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Itabuna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GASCAC</w:t>
            </w:r>
          </w:p>
        </w:tc>
      </w:tr>
      <w:tr w:rsidR="00CA1D97" w:rsidRPr="006747C5" w:rsidTr="00B80462">
        <w:trPr>
          <w:trHeight w:val="250"/>
          <w:jc w:val="center"/>
        </w:trPr>
        <w:tc>
          <w:tcPr>
            <w:tcW w:w="1224" w:type="dxa"/>
            <w:vMerge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</w:p>
        </w:tc>
        <w:tc>
          <w:tcPr>
            <w:tcW w:w="1323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BA10</w:t>
            </w:r>
          </w:p>
        </w:tc>
        <w:tc>
          <w:tcPr>
            <w:tcW w:w="2835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Eunápolis</w:t>
            </w:r>
          </w:p>
        </w:tc>
        <w:tc>
          <w:tcPr>
            <w:tcW w:w="1701" w:type="dxa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Eunápolis</w:t>
            </w:r>
          </w:p>
        </w:tc>
        <w:tc>
          <w:tcPr>
            <w:tcW w:w="2410" w:type="dxa"/>
            <w:vAlign w:val="center"/>
          </w:tcPr>
          <w:p w:rsidR="00CA1D97" w:rsidRPr="00CA1D97" w:rsidRDefault="00CA1D97" w:rsidP="00B80462">
            <w:pPr>
              <w:pStyle w:val="Default"/>
              <w:keepLines/>
              <w:jc w:val="center"/>
              <w:rPr>
                <w:bCs/>
              </w:rPr>
            </w:pPr>
            <w:r w:rsidRPr="00CA1D97">
              <w:rPr>
                <w:bCs/>
              </w:rPr>
              <w:t>GASCAC</w:t>
            </w:r>
          </w:p>
        </w:tc>
      </w:tr>
    </w:tbl>
    <w:p w:rsidR="00CF5A65" w:rsidRDefault="00CF5A65" w:rsidP="00C43F2B">
      <w:pPr>
        <w:pStyle w:val="Default"/>
        <w:keepLines/>
        <w:spacing w:after="240" w:line="360" w:lineRule="auto"/>
        <w:jc w:val="both"/>
        <w:rPr>
          <w:bCs/>
        </w:rPr>
      </w:pPr>
    </w:p>
    <w:p w:rsidR="008604BC" w:rsidRDefault="008604BC" w:rsidP="00C43F2B">
      <w:pPr>
        <w:pStyle w:val="Default"/>
        <w:keepLines/>
        <w:spacing w:before="120" w:after="120" w:line="360" w:lineRule="auto"/>
        <w:jc w:val="both"/>
        <w:rPr>
          <w:bCs/>
        </w:rPr>
      </w:pPr>
      <w:r>
        <w:rPr>
          <w:bCs/>
        </w:rPr>
        <w:t xml:space="preserve">Para a </w:t>
      </w:r>
      <w:r w:rsidRPr="00372FC8">
        <w:rPr>
          <w:bCs/>
          <w:smallCaps/>
        </w:rPr>
        <w:t>Empresa Ofertante</w:t>
      </w:r>
      <w:r>
        <w:rPr>
          <w:bCs/>
        </w:rPr>
        <w:t xml:space="preserve"> de </w:t>
      </w:r>
      <w:r w:rsidR="0015495B" w:rsidRPr="00005F30">
        <w:rPr>
          <w:smallCaps/>
        </w:rPr>
        <w:t>Gás Natural</w:t>
      </w:r>
      <w:r>
        <w:rPr>
          <w:bCs/>
        </w:rPr>
        <w:t xml:space="preserve"> via GNL, poderá ser considerado como </w:t>
      </w:r>
      <w:r w:rsidR="00091C9E">
        <w:rPr>
          <w:bCs/>
          <w:smallCaps/>
        </w:rPr>
        <w:t>Estação de Transferência de Custódia</w:t>
      </w:r>
      <w:r w:rsidR="004D4004">
        <w:rPr>
          <w:bCs/>
        </w:rPr>
        <w:t xml:space="preserve"> </w:t>
      </w:r>
      <w:r>
        <w:rPr>
          <w:bCs/>
        </w:rPr>
        <w:t>o termina</w:t>
      </w:r>
      <w:r w:rsidR="00091C9E">
        <w:rPr>
          <w:bCs/>
        </w:rPr>
        <w:t>l</w:t>
      </w:r>
      <w:r>
        <w:rPr>
          <w:bCs/>
        </w:rPr>
        <w:t xml:space="preserve"> de GNL em operação na data prevista do fornecimento de </w:t>
      </w:r>
      <w:r w:rsidR="0015495B" w:rsidRPr="00005F30">
        <w:rPr>
          <w:smallCaps/>
        </w:rPr>
        <w:t>Gás</w:t>
      </w:r>
      <w:r>
        <w:rPr>
          <w:bCs/>
        </w:rPr>
        <w:t xml:space="preserve"> dos </w:t>
      </w:r>
      <w:r w:rsidRPr="000C4775">
        <w:rPr>
          <w:bCs/>
          <w:smallCaps/>
        </w:rPr>
        <w:t>Lote</w:t>
      </w:r>
      <w:r>
        <w:rPr>
          <w:bCs/>
          <w:smallCaps/>
        </w:rPr>
        <w:t>(</w:t>
      </w:r>
      <w:r w:rsidRPr="000C4775">
        <w:rPr>
          <w:bCs/>
          <w:smallCaps/>
        </w:rPr>
        <w:t>s</w:t>
      </w:r>
      <w:r>
        <w:rPr>
          <w:bCs/>
          <w:smallCaps/>
        </w:rPr>
        <w:t>)</w:t>
      </w:r>
      <w:r w:rsidRPr="000C4775">
        <w:rPr>
          <w:bCs/>
          <w:smallCaps/>
        </w:rPr>
        <w:t xml:space="preserve"> de Contratação</w:t>
      </w:r>
      <w:r>
        <w:rPr>
          <w:bCs/>
        </w:rPr>
        <w:t xml:space="preserve"> </w:t>
      </w:r>
      <w:r w:rsidR="00967043">
        <w:rPr>
          <w:bCs/>
        </w:rPr>
        <w:t>da CDL. A</w:t>
      </w:r>
      <w:r>
        <w:rPr>
          <w:bCs/>
        </w:rPr>
        <w:t xml:space="preserve"> CDL, em conjunto com a </w:t>
      </w:r>
      <w:r w:rsidR="00372FC8" w:rsidRPr="00372FC8">
        <w:rPr>
          <w:bCs/>
          <w:smallCaps/>
        </w:rPr>
        <w:t>Empresa Ofertante</w:t>
      </w:r>
      <w:r>
        <w:rPr>
          <w:bCs/>
        </w:rPr>
        <w:t xml:space="preserve">, </w:t>
      </w:r>
      <w:r w:rsidR="00967043">
        <w:rPr>
          <w:bCs/>
        </w:rPr>
        <w:t xml:space="preserve">irá </w:t>
      </w:r>
      <w:r>
        <w:rPr>
          <w:bCs/>
        </w:rPr>
        <w:t>realizar estudo de viabilidade técnica-econômica do suprimento.</w:t>
      </w:r>
    </w:p>
    <w:p w:rsidR="00C43F2B" w:rsidRDefault="00595C72" w:rsidP="00C43F2B">
      <w:pPr>
        <w:pStyle w:val="Default"/>
        <w:keepLines/>
        <w:spacing w:before="120" w:after="120" w:line="360" w:lineRule="auto"/>
        <w:jc w:val="both"/>
        <w:rPr>
          <w:bCs/>
        </w:rPr>
      </w:pPr>
      <w:r>
        <w:rPr>
          <w:bCs/>
        </w:rPr>
        <w:t xml:space="preserve">A </w:t>
      </w:r>
      <w:r w:rsidRPr="00372FC8">
        <w:rPr>
          <w:bCs/>
          <w:smallCaps/>
        </w:rPr>
        <w:t>E</w:t>
      </w:r>
      <w:r w:rsidR="00AA7C31" w:rsidRPr="00372FC8">
        <w:rPr>
          <w:bCs/>
          <w:smallCaps/>
        </w:rPr>
        <w:t>mpresa Ofertante</w:t>
      </w:r>
      <w:r w:rsidR="00AA7C31">
        <w:rPr>
          <w:bCs/>
        </w:rPr>
        <w:t xml:space="preserve"> poderá sugerir um </w:t>
      </w:r>
      <w:r w:rsidR="00AA7C31" w:rsidRPr="004D4004">
        <w:rPr>
          <w:bCs/>
          <w:smallCaps/>
        </w:rPr>
        <w:t>Ponto de Entrega</w:t>
      </w:r>
      <w:r w:rsidR="00AA7C31">
        <w:rPr>
          <w:bCs/>
        </w:rPr>
        <w:t xml:space="preserve"> alternativo aos </w:t>
      </w:r>
      <w:r w:rsidR="00474194">
        <w:rPr>
          <w:bCs/>
        </w:rPr>
        <w:t>supracitados</w:t>
      </w:r>
      <w:r w:rsidR="00AA7C31">
        <w:rPr>
          <w:bCs/>
        </w:rPr>
        <w:t>,</w:t>
      </w:r>
      <w:r w:rsidR="00474194">
        <w:rPr>
          <w:bCs/>
        </w:rPr>
        <w:t xml:space="preserve"> devendo a CDL em conjunto com a </w:t>
      </w:r>
      <w:r w:rsidR="00474194" w:rsidRPr="00372FC8">
        <w:rPr>
          <w:bCs/>
          <w:smallCaps/>
        </w:rPr>
        <w:t>Empresa Ofertante</w:t>
      </w:r>
      <w:r w:rsidR="00474194">
        <w:rPr>
          <w:bCs/>
        </w:rPr>
        <w:t xml:space="preserve"> realizar estudo de viabilidade</w:t>
      </w:r>
      <w:r w:rsidR="00474194" w:rsidRPr="00474194">
        <w:rPr>
          <w:bCs/>
        </w:rPr>
        <w:t xml:space="preserve"> </w:t>
      </w:r>
      <w:r w:rsidR="00474194" w:rsidRPr="00D043CD">
        <w:rPr>
          <w:bCs/>
        </w:rPr>
        <w:t>técnica-econômica</w:t>
      </w:r>
      <w:r w:rsidR="00F77809">
        <w:rPr>
          <w:bCs/>
        </w:rPr>
        <w:t>.</w:t>
      </w:r>
    </w:p>
    <w:p w:rsidR="00AA7C31" w:rsidRPr="000C4775" w:rsidRDefault="00474194" w:rsidP="00C43F2B">
      <w:pPr>
        <w:pStyle w:val="Default"/>
        <w:keepLines/>
        <w:spacing w:before="120" w:after="120" w:line="360" w:lineRule="auto"/>
        <w:jc w:val="both"/>
        <w:rPr>
          <w:bCs/>
          <w:color w:val="auto"/>
        </w:rPr>
      </w:pPr>
      <w:r w:rsidRPr="000C4775">
        <w:rPr>
          <w:bCs/>
          <w:color w:val="auto"/>
        </w:rPr>
        <w:t>Deve-se destacar que</w:t>
      </w:r>
      <w:r w:rsidR="00571749">
        <w:rPr>
          <w:bCs/>
          <w:color w:val="auto"/>
        </w:rPr>
        <w:t>, observadas as condições estabelecidas no Contrato de Concessão,</w:t>
      </w:r>
      <w:r w:rsidRPr="000C4775">
        <w:rPr>
          <w:bCs/>
          <w:color w:val="auto"/>
        </w:rPr>
        <w:t xml:space="preserve"> </w:t>
      </w:r>
      <w:r w:rsidR="00AA7C31" w:rsidRPr="000C4775">
        <w:rPr>
          <w:bCs/>
          <w:color w:val="auto"/>
        </w:rPr>
        <w:t xml:space="preserve">a </w:t>
      </w:r>
      <w:r w:rsidRPr="000C4775">
        <w:rPr>
          <w:bCs/>
          <w:color w:val="auto"/>
        </w:rPr>
        <w:t>CDL</w:t>
      </w:r>
      <w:r w:rsidR="00AA7C31" w:rsidRPr="000C4775">
        <w:rPr>
          <w:bCs/>
          <w:color w:val="auto"/>
        </w:rPr>
        <w:t xml:space="preserve"> poderá realizar investimento para receber o </w:t>
      </w:r>
      <w:r w:rsidR="00233D01" w:rsidRPr="0015495B">
        <w:rPr>
          <w:bCs/>
          <w:smallCaps/>
          <w:color w:val="auto"/>
        </w:rPr>
        <w:t xml:space="preserve">Gás </w:t>
      </w:r>
      <w:r w:rsidR="0015495B" w:rsidRPr="0015495B">
        <w:rPr>
          <w:bCs/>
          <w:smallCaps/>
          <w:color w:val="auto"/>
        </w:rPr>
        <w:t>Natural</w:t>
      </w:r>
      <w:r w:rsidR="0015495B" w:rsidRPr="000C4775">
        <w:rPr>
          <w:bCs/>
          <w:color w:val="auto"/>
        </w:rPr>
        <w:t xml:space="preserve"> </w:t>
      </w:r>
      <w:r w:rsidR="00AA7C31" w:rsidRPr="000C4775">
        <w:rPr>
          <w:bCs/>
          <w:color w:val="auto"/>
        </w:rPr>
        <w:t>mais próximo da área de produção</w:t>
      </w:r>
      <w:r w:rsidRPr="000C4775">
        <w:rPr>
          <w:bCs/>
          <w:color w:val="auto"/>
        </w:rPr>
        <w:t xml:space="preserve"> ou de </w:t>
      </w:r>
      <w:r w:rsidR="00340205">
        <w:rPr>
          <w:bCs/>
          <w:color w:val="auto"/>
        </w:rPr>
        <w:t>u</w:t>
      </w:r>
      <w:r w:rsidRPr="000C4775">
        <w:rPr>
          <w:bCs/>
          <w:color w:val="auto"/>
        </w:rPr>
        <w:t xml:space="preserve">nidade de </w:t>
      </w:r>
      <w:r w:rsidR="00340205">
        <w:rPr>
          <w:bCs/>
          <w:color w:val="auto"/>
        </w:rPr>
        <w:t>r</w:t>
      </w:r>
      <w:r w:rsidRPr="000C4775">
        <w:rPr>
          <w:bCs/>
          <w:color w:val="auto"/>
        </w:rPr>
        <w:t xml:space="preserve">egaseificação, onde atualmente possa não existir infraestrutura de rede de distribuição. </w:t>
      </w:r>
      <w:r w:rsidR="00AA7C31" w:rsidRPr="000C4775">
        <w:rPr>
          <w:bCs/>
          <w:color w:val="auto"/>
        </w:rPr>
        <w:t xml:space="preserve"> </w:t>
      </w:r>
    </w:p>
    <w:p w:rsidR="00AA7C31" w:rsidRPr="000C4775" w:rsidRDefault="00AA7C31" w:rsidP="00C43F2B">
      <w:pPr>
        <w:pStyle w:val="Default"/>
        <w:keepLines/>
        <w:spacing w:before="120" w:after="120" w:line="360" w:lineRule="auto"/>
        <w:jc w:val="both"/>
        <w:rPr>
          <w:bCs/>
          <w:color w:val="auto"/>
        </w:rPr>
      </w:pPr>
      <w:r w:rsidRPr="000C4775">
        <w:rPr>
          <w:bCs/>
          <w:color w:val="auto"/>
        </w:rPr>
        <w:t xml:space="preserve">As regras de conexão com a rede de distribuição serão definidas pela </w:t>
      </w:r>
      <w:r w:rsidR="00474194" w:rsidRPr="000C4775">
        <w:rPr>
          <w:bCs/>
          <w:color w:val="auto"/>
        </w:rPr>
        <w:t>CDL</w:t>
      </w:r>
      <w:r w:rsidRPr="000C4775">
        <w:rPr>
          <w:bCs/>
          <w:color w:val="auto"/>
        </w:rPr>
        <w:t xml:space="preserve"> em documento específico e/ou no Contrato de Compra e Venda.</w:t>
      </w:r>
    </w:p>
    <w:p w:rsidR="00AB77B8" w:rsidRPr="00D043CD" w:rsidRDefault="005D3E97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>LOTES DE CONTRATAÇÃO</w:t>
      </w:r>
    </w:p>
    <w:p w:rsidR="005D3E97" w:rsidRDefault="005D3E97" w:rsidP="00C43F2B">
      <w:pPr>
        <w:pStyle w:val="Default"/>
        <w:keepNext/>
        <w:keepLines/>
        <w:spacing w:after="240" w:line="360" w:lineRule="auto"/>
        <w:jc w:val="both"/>
        <w:rPr>
          <w:bCs/>
        </w:rPr>
      </w:pPr>
      <w:r>
        <w:rPr>
          <w:bCs/>
        </w:rPr>
        <w:t xml:space="preserve">Para a presente Chamada Pública, a CDL pretende receber ofertas para contratação de suprimento de </w:t>
      </w:r>
      <w:r w:rsidRPr="000C4775">
        <w:rPr>
          <w:bCs/>
          <w:smallCaps/>
        </w:rPr>
        <w:t>Gás</w:t>
      </w:r>
      <w:r>
        <w:rPr>
          <w:bCs/>
          <w:smallCaps/>
        </w:rPr>
        <w:t xml:space="preserve"> </w:t>
      </w:r>
      <w:r>
        <w:rPr>
          <w:bCs/>
        </w:rPr>
        <w:t>na</w:t>
      </w:r>
      <w:r w:rsidR="008D2FB6">
        <w:rPr>
          <w:bCs/>
        </w:rPr>
        <w:t>(</w:t>
      </w:r>
      <w:r>
        <w:rPr>
          <w:bCs/>
        </w:rPr>
        <w:t>s</w:t>
      </w:r>
      <w:r w:rsidR="008D2FB6">
        <w:rPr>
          <w:bCs/>
        </w:rPr>
        <w:t>)</w:t>
      </w:r>
      <w:r>
        <w:rPr>
          <w:bCs/>
        </w:rPr>
        <w:t xml:space="preserve"> modalidade</w:t>
      </w:r>
      <w:r w:rsidR="008D2FB6">
        <w:rPr>
          <w:bCs/>
        </w:rPr>
        <w:t>(</w:t>
      </w:r>
      <w:r>
        <w:rPr>
          <w:bCs/>
        </w:rPr>
        <w:t>s</w:t>
      </w:r>
      <w:r w:rsidR="008D2FB6">
        <w:rPr>
          <w:bCs/>
        </w:rPr>
        <w:t>)</w:t>
      </w:r>
      <w:r>
        <w:rPr>
          <w:bCs/>
        </w:rPr>
        <w:t xml:space="preserve"> contratua</w:t>
      </w:r>
      <w:r w:rsidR="008D2FB6">
        <w:rPr>
          <w:bCs/>
        </w:rPr>
        <w:t>l(</w:t>
      </w:r>
      <w:r>
        <w:rPr>
          <w:bCs/>
        </w:rPr>
        <w:t>is</w:t>
      </w:r>
      <w:r w:rsidR="008D2FB6">
        <w:rPr>
          <w:bCs/>
        </w:rPr>
        <w:t>)</w:t>
      </w:r>
      <w:r>
        <w:rPr>
          <w:bCs/>
        </w:rPr>
        <w:t xml:space="preserve"> e demais condições definidas no</w:t>
      </w:r>
      <w:r w:rsidR="008D2FB6">
        <w:rPr>
          <w:bCs/>
        </w:rPr>
        <w:t>(</w:t>
      </w:r>
      <w:r>
        <w:rPr>
          <w:bCs/>
        </w:rPr>
        <w:t>s</w:t>
      </w:r>
      <w:r w:rsidR="008D2FB6">
        <w:rPr>
          <w:bCs/>
        </w:rPr>
        <w:t>)</w:t>
      </w:r>
      <w:r>
        <w:rPr>
          <w:bCs/>
        </w:rPr>
        <w:t xml:space="preserve"> </w:t>
      </w:r>
      <w:r w:rsidR="003C7E6E">
        <w:rPr>
          <w:bCs/>
        </w:rPr>
        <w:t>seguinte</w:t>
      </w:r>
      <w:r w:rsidR="008D2FB6">
        <w:rPr>
          <w:bCs/>
        </w:rPr>
        <w:t>(</w:t>
      </w:r>
      <w:r w:rsidR="003C7E6E">
        <w:rPr>
          <w:bCs/>
        </w:rPr>
        <w:t>s</w:t>
      </w:r>
      <w:r w:rsidR="008D2FB6">
        <w:rPr>
          <w:bCs/>
        </w:rPr>
        <w:t>)</w:t>
      </w:r>
      <w:r>
        <w:rPr>
          <w:bCs/>
        </w:rPr>
        <w:t xml:space="preserve"> </w:t>
      </w:r>
      <w:r w:rsidRPr="000C4775">
        <w:rPr>
          <w:bCs/>
          <w:smallCaps/>
        </w:rPr>
        <w:t>Lote</w:t>
      </w:r>
      <w:r w:rsidR="008D2FB6">
        <w:rPr>
          <w:bCs/>
          <w:smallCaps/>
        </w:rPr>
        <w:t>(</w:t>
      </w:r>
      <w:r w:rsidRPr="000C4775">
        <w:rPr>
          <w:bCs/>
          <w:smallCaps/>
        </w:rPr>
        <w:t>s</w:t>
      </w:r>
      <w:r w:rsidR="008D2FB6">
        <w:rPr>
          <w:bCs/>
          <w:smallCaps/>
        </w:rPr>
        <w:t>)</w:t>
      </w:r>
      <w:r w:rsidRPr="000C4775">
        <w:rPr>
          <w:bCs/>
          <w:smallCaps/>
        </w:rPr>
        <w:t xml:space="preserve"> de Contratação</w:t>
      </w:r>
      <w:r>
        <w:rPr>
          <w:bCs/>
        </w:rPr>
        <w:t>:</w:t>
      </w: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2150"/>
        <w:gridCol w:w="1496"/>
        <w:gridCol w:w="1736"/>
        <w:gridCol w:w="1604"/>
        <w:gridCol w:w="1734"/>
      </w:tblGrid>
      <w:tr w:rsidR="00340205" w:rsidRPr="00340205" w:rsidTr="00D70D57">
        <w:trPr>
          <w:trHeight w:val="70"/>
        </w:trPr>
        <w:tc>
          <w:tcPr>
            <w:tcW w:w="8720" w:type="dxa"/>
            <w:gridSpan w:val="5"/>
          </w:tcPr>
          <w:p w:rsidR="00D70D57" w:rsidRPr="000C4775" w:rsidRDefault="00340205" w:rsidP="00C43F2B">
            <w:pPr>
              <w:pStyle w:val="Default"/>
              <w:keepLines/>
              <w:jc w:val="center"/>
              <w:rPr>
                <w:bCs/>
                <w:color w:val="auto"/>
                <w:sz w:val="36"/>
              </w:rPr>
            </w:pPr>
            <w:r w:rsidRPr="000C4775">
              <w:rPr>
                <w:bCs/>
                <w:color w:val="auto"/>
                <w:sz w:val="36"/>
              </w:rPr>
              <w:t xml:space="preserve">LOTE: </w:t>
            </w:r>
            <w:r w:rsidR="00BF1818">
              <w:rPr>
                <w:bCs/>
                <w:color w:val="auto"/>
                <w:sz w:val="36"/>
              </w:rPr>
              <w:t>BA FB 41</w:t>
            </w:r>
            <w:r w:rsidR="00A557CF">
              <w:rPr>
                <w:bCs/>
                <w:color w:val="auto"/>
                <w:sz w:val="36"/>
              </w:rPr>
              <w:t>88 A-2/5</w:t>
            </w:r>
          </w:p>
        </w:tc>
      </w:tr>
      <w:tr w:rsidR="00D70D57" w:rsidTr="000C4775">
        <w:trPr>
          <w:trHeight w:val="487"/>
        </w:trPr>
        <w:tc>
          <w:tcPr>
            <w:tcW w:w="2150" w:type="dxa"/>
          </w:tcPr>
          <w:p w:rsidR="00D70D57" w:rsidRDefault="00D70D57" w:rsidP="00C43F2B">
            <w:pPr>
              <w:pStyle w:val="Default"/>
              <w:keepLines/>
              <w:jc w:val="both"/>
              <w:rPr>
                <w:bCs/>
              </w:rPr>
            </w:pPr>
            <w:r>
              <w:rPr>
                <w:bCs/>
              </w:rPr>
              <w:t>Estado</w:t>
            </w:r>
          </w:p>
        </w:tc>
        <w:tc>
          <w:tcPr>
            <w:tcW w:w="1496" w:type="dxa"/>
          </w:tcPr>
          <w:p w:rsidR="00D70D57" w:rsidRDefault="00D70D57" w:rsidP="00C43F2B">
            <w:pPr>
              <w:pStyle w:val="Default"/>
              <w:keepLines/>
              <w:jc w:val="both"/>
              <w:rPr>
                <w:bCs/>
              </w:rPr>
            </w:pPr>
            <w:r>
              <w:rPr>
                <w:bCs/>
              </w:rPr>
              <w:t>Modalidade</w:t>
            </w:r>
          </w:p>
        </w:tc>
        <w:tc>
          <w:tcPr>
            <w:tcW w:w="1736" w:type="dxa"/>
          </w:tcPr>
          <w:p w:rsidR="00D70D57" w:rsidRDefault="00D70D57" w:rsidP="00C43F2B">
            <w:pPr>
              <w:pStyle w:val="Default"/>
              <w:keepLines/>
              <w:jc w:val="both"/>
              <w:rPr>
                <w:bCs/>
              </w:rPr>
            </w:pPr>
            <w:r>
              <w:rPr>
                <w:bCs/>
              </w:rPr>
              <w:t>Volume de Suprimento</w:t>
            </w:r>
          </w:p>
        </w:tc>
        <w:tc>
          <w:tcPr>
            <w:tcW w:w="1604" w:type="dxa"/>
          </w:tcPr>
          <w:p w:rsidR="00D70D57" w:rsidRPr="000C4775" w:rsidRDefault="00D70D57" w:rsidP="00C43F2B">
            <w:pPr>
              <w:pStyle w:val="Default"/>
              <w:keepLines/>
              <w:jc w:val="both"/>
              <w:rPr>
                <w:bCs/>
              </w:rPr>
            </w:pPr>
            <w:r w:rsidRPr="000C4775">
              <w:rPr>
                <w:bCs/>
              </w:rPr>
              <w:t>In</w:t>
            </w:r>
            <w:r w:rsidRPr="000C4775">
              <w:rPr>
                <w:rFonts w:hint="eastAsia"/>
                <w:bCs/>
              </w:rPr>
              <w:t>í</w:t>
            </w:r>
            <w:r w:rsidRPr="000C4775">
              <w:rPr>
                <w:bCs/>
              </w:rPr>
              <w:t>cio do</w:t>
            </w:r>
            <w:r w:rsidRPr="000C4775">
              <w:rPr>
                <w:bCs/>
              </w:rPr>
              <w:br/>
              <w:t>fornecimento</w:t>
            </w:r>
          </w:p>
        </w:tc>
        <w:tc>
          <w:tcPr>
            <w:tcW w:w="1734" w:type="dxa"/>
          </w:tcPr>
          <w:p w:rsidR="00D70D57" w:rsidRDefault="00D70D57" w:rsidP="00C43F2B">
            <w:pPr>
              <w:pStyle w:val="Default"/>
              <w:keepLines/>
              <w:jc w:val="both"/>
              <w:rPr>
                <w:bCs/>
              </w:rPr>
            </w:pPr>
            <w:r w:rsidRPr="000C4775">
              <w:rPr>
                <w:bCs/>
              </w:rPr>
              <w:t>Prazo de</w:t>
            </w:r>
            <w:r w:rsidRPr="000C4775">
              <w:rPr>
                <w:bCs/>
              </w:rPr>
              <w:br/>
              <w:t>contrata</w:t>
            </w:r>
            <w:r w:rsidRPr="000C4775">
              <w:rPr>
                <w:rFonts w:hint="eastAsia"/>
                <w:bCs/>
              </w:rPr>
              <w:t>çã</w:t>
            </w:r>
            <w:r w:rsidRPr="000C4775">
              <w:rPr>
                <w:bCs/>
              </w:rPr>
              <w:t>o</w:t>
            </w:r>
          </w:p>
        </w:tc>
      </w:tr>
      <w:tr w:rsidR="00CA1D97" w:rsidTr="00B41D38">
        <w:tc>
          <w:tcPr>
            <w:tcW w:w="2150" w:type="dxa"/>
          </w:tcPr>
          <w:p w:rsidR="00CA1D97" w:rsidRPr="006747C5" w:rsidRDefault="00CA1D97" w:rsidP="00CA1D97">
            <w:pPr>
              <w:pStyle w:val="Default"/>
              <w:keepLines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Bahia</w:t>
            </w:r>
          </w:p>
        </w:tc>
        <w:tc>
          <w:tcPr>
            <w:tcW w:w="1496" w:type="dxa"/>
          </w:tcPr>
          <w:p w:rsidR="00CA1D97" w:rsidRPr="006747C5" w:rsidRDefault="00CA1D97" w:rsidP="00CA1D97">
            <w:pPr>
              <w:pStyle w:val="Default"/>
              <w:keepLines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FB</w:t>
            </w:r>
          </w:p>
        </w:tc>
        <w:tc>
          <w:tcPr>
            <w:tcW w:w="1736" w:type="dxa"/>
          </w:tcPr>
          <w:p w:rsidR="00CA1D97" w:rsidRPr="006747C5" w:rsidRDefault="00BF1818" w:rsidP="00CA1D97">
            <w:pPr>
              <w:pStyle w:val="Default"/>
              <w:keepLines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4.1</w:t>
            </w:r>
            <w:r w:rsidR="00A557CF">
              <w:rPr>
                <w:bCs/>
                <w:lang w:val="en-GB"/>
              </w:rPr>
              <w:t>8</w:t>
            </w:r>
            <w:r w:rsidR="00CA1D97">
              <w:rPr>
                <w:bCs/>
                <w:lang w:val="en-GB"/>
              </w:rPr>
              <w:t>8</w:t>
            </w:r>
          </w:p>
        </w:tc>
        <w:tc>
          <w:tcPr>
            <w:tcW w:w="1604" w:type="dxa"/>
          </w:tcPr>
          <w:p w:rsidR="00CA1D97" w:rsidRPr="006747C5" w:rsidRDefault="00CA1D97" w:rsidP="00CA1D97">
            <w:pPr>
              <w:pStyle w:val="Default"/>
              <w:keepLines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01/01/2020</w:t>
            </w:r>
          </w:p>
        </w:tc>
        <w:tc>
          <w:tcPr>
            <w:tcW w:w="1734" w:type="dxa"/>
          </w:tcPr>
          <w:p w:rsidR="00CA1D97" w:rsidRPr="006747C5" w:rsidRDefault="00A557CF" w:rsidP="00CA1D97">
            <w:pPr>
              <w:pStyle w:val="Default"/>
              <w:keepLines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5</w:t>
            </w:r>
            <w:r w:rsidR="00CA1D97">
              <w:rPr>
                <w:bCs/>
                <w:lang w:val="en-GB"/>
              </w:rPr>
              <w:t xml:space="preserve"> anos</w:t>
            </w:r>
          </w:p>
        </w:tc>
      </w:tr>
      <w:tr w:rsidR="00CA1D97" w:rsidTr="00B41D38">
        <w:tc>
          <w:tcPr>
            <w:tcW w:w="8720" w:type="dxa"/>
            <w:gridSpan w:val="5"/>
          </w:tcPr>
          <w:p w:rsidR="00CA1D97" w:rsidRDefault="00CA1D97" w:rsidP="00CA1D97">
            <w:pPr>
              <w:pStyle w:val="Default"/>
              <w:keepLines/>
              <w:rPr>
                <w:bCs/>
              </w:rPr>
            </w:pPr>
            <w:r>
              <w:rPr>
                <w:bCs/>
              </w:rPr>
              <w:t>Obs.:</w:t>
            </w:r>
          </w:p>
        </w:tc>
      </w:tr>
    </w:tbl>
    <w:p w:rsidR="008D2FB6" w:rsidRDefault="008D2FB6" w:rsidP="00C43F2B">
      <w:pPr>
        <w:pStyle w:val="Default"/>
        <w:keepLines/>
        <w:spacing w:line="360" w:lineRule="auto"/>
        <w:jc w:val="both"/>
        <w:rPr>
          <w:bCs/>
        </w:rPr>
      </w:pPr>
    </w:p>
    <w:p w:rsidR="005D398A" w:rsidRDefault="005D398A" w:rsidP="00C43F2B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>
        <w:rPr>
          <w:bCs/>
        </w:rPr>
        <w:lastRenderedPageBreak/>
        <w:t>As</w:t>
      </w:r>
      <w:r w:rsidR="00A50968">
        <w:rPr>
          <w:bCs/>
        </w:rPr>
        <w:t xml:space="preserve"> informações dos </w:t>
      </w:r>
      <w:r w:rsidR="00A50968" w:rsidRPr="00A50968">
        <w:rPr>
          <w:bCs/>
          <w:smallCaps/>
        </w:rPr>
        <w:t>Lotes de Contratação</w:t>
      </w:r>
      <w:r>
        <w:rPr>
          <w:bCs/>
        </w:rPr>
        <w:t xml:space="preserve"> </w:t>
      </w:r>
      <w:r w:rsidR="00A50968">
        <w:rPr>
          <w:bCs/>
        </w:rPr>
        <w:t xml:space="preserve">por </w:t>
      </w:r>
      <w:r w:rsidRPr="004D4004">
        <w:rPr>
          <w:bCs/>
          <w:smallCaps/>
        </w:rPr>
        <w:t>Ponto de Entrega</w:t>
      </w:r>
      <w:r>
        <w:rPr>
          <w:bCs/>
        </w:rPr>
        <w:t xml:space="preserve"> serão </w:t>
      </w:r>
      <w:r w:rsidR="00A50968">
        <w:rPr>
          <w:bCs/>
        </w:rPr>
        <w:t>enviadas</w:t>
      </w:r>
      <w:r>
        <w:rPr>
          <w:bCs/>
        </w:rPr>
        <w:t xml:space="preserve"> pela CDL após o recebimento da </w:t>
      </w:r>
      <w:r w:rsidRPr="00372FC8">
        <w:rPr>
          <w:smallCaps/>
          <w:sz w:val="22"/>
          <w:szCs w:val="22"/>
        </w:rPr>
        <w:t>Declaração De Interesse E Confidencialidade</w:t>
      </w:r>
      <w:r>
        <w:rPr>
          <w:sz w:val="22"/>
          <w:szCs w:val="22"/>
        </w:rPr>
        <w:t xml:space="preserve"> da </w:t>
      </w:r>
      <w:r w:rsidRPr="00372FC8">
        <w:rPr>
          <w:smallCaps/>
          <w:sz w:val="22"/>
          <w:szCs w:val="22"/>
        </w:rPr>
        <w:t>Empresa Ofertante</w:t>
      </w:r>
      <w:r>
        <w:rPr>
          <w:bCs/>
        </w:rPr>
        <w:t>.</w:t>
      </w:r>
    </w:p>
    <w:p w:rsidR="00856D07" w:rsidRPr="00372FC8" w:rsidRDefault="00907A6C" w:rsidP="00C43F2B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0C4775">
        <w:rPr>
          <w:bCs/>
          <w:color w:val="auto"/>
        </w:rPr>
        <w:t xml:space="preserve">Caso a </w:t>
      </w:r>
      <w:r w:rsidR="008D2FB6" w:rsidRPr="00372FC8">
        <w:rPr>
          <w:bCs/>
          <w:smallCaps/>
          <w:color w:val="auto"/>
        </w:rPr>
        <w:t>Empresa Ofertante</w:t>
      </w:r>
      <w:r w:rsidR="008D2FB6" w:rsidRPr="000C4775">
        <w:rPr>
          <w:bCs/>
          <w:color w:val="auto"/>
        </w:rPr>
        <w:t xml:space="preserve"> </w:t>
      </w:r>
      <w:r w:rsidRPr="000C4775">
        <w:rPr>
          <w:bCs/>
          <w:color w:val="auto"/>
        </w:rPr>
        <w:t xml:space="preserve">tenha </w:t>
      </w:r>
      <w:r w:rsidR="00E84637">
        <w:rPr>
          <w:bCs/>
          <w:color w:val="auto"/>
        </w:rPr>
        <w:t xml:space="preserve">interesse em apresentar uma ou mais propostas com condições diferentes das estabelecidas nos </w:t>
      </w:r>
      <w:r w:rsidR="00E84637" w:rsidRPr="000C4775">
        <w:rPr>
          <w:bCs/>
          <w:smallCaps/>
          <w:color w:val="auto"/>
        </w:rPr>
        <w:t>Lotes de Contratação</w:t>
      </w:r>
      <w:r w:rsidR="00E84637">
        <w:rPr>
          <w:bCs/>
          <w:color w:val="auto"/>
        </w:rPr>
        <w:t xml:space="preserve"> s</w:t>
      </w:r>
      <w:r w:rsidR="00CF5A65">
        <w:rPr>
          <w:bCs/>
          <w:color w:val="auto"/>
        </w:rPr>
        <w:t>upracitados, poderá fazê-la</w:t>
      </w:r>
      <w:r w:rsidR="00E84637">
        <w:rPr>
          <w:bCs/>
          <w:color w:val="auto"/>
        </w:rPr>
        <w:t xml:space="preserve"> livremente</w:t>
      </w:r>
      <w:r w:rsidR="00340205">
        <w:rPr>
          <w:bCs/>
          <w:color w:val="auto"/>
        </w:rPr>
        <w:t xml:space="preserve">, cabendo a CDL analisar </w:t>
      </w:r>
      <w:r w:rsidR="00372FC8">
        <w:rPr>
          <w:bCs/>
          <w:color w:val="auto"/>
        </w:rPr>
        <w:t>o interesse n</w:t>
      </w:r>
      <w:r w:rsidR="00340205">
        <w:rPr>
          <w:bCs/>
          <w:color w:val="auto"/>
        </w:rPr>
        <w:t>a proposta.</w:t>
      </w:r>
    </w:p>
    <w:p w:rsidR="005D586A" w:rsidRPr="00D043CD" w:rsidRDefault="00474194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D043CD">
        <w:rPr>
          <w:b/>
          <w:bCs/>
        </w:rPr>
        <w:t xml:space="preserve">QUALIDADE DO </w:t>
      </w:r>
      <w:r w:rsidRPr="00372FC8">
        <w:rPr>
          <w:b/>
          <w:bCs/>
        </w:rPr>
        <w:t>GÁS</w:t>
      </w:r>
      <w:r w:rsidRPr="00D043CD">
        <w:rPr>
          <w:b/>
          <w:bCs/>
        </w:rPr>
        <w:t xml:space="preserve"> FORNECIDO</w:t>
      </w:r>
    </w:p>
    <w:p w:rsidR="005D586A" w:rsidRPr="00D043CD" w:rsidRDefault="005D586A" w:rsidP="00C43F2B">
      <w:pPr>
        <w:pStyle w:val="Default"/>
        <w:keepLines/>
        <w:spacing w:after="240" w:line="360" w:lineRule="auto"/>
        <w:jc w:val="both"/>
        <w:rPr>
          <w:bCs/>
        </w:rPr>
      </w:pPr>
      <w:r w:rsidRPr="00D043CD">
        <w:rPr>
          <w:bCs/>
        </w:rPr>
        <w:t xml:space="preserve">O </w:t>
      </w:r>
      <w:r w:rsidR="00F711AC" w:rsidRPr="00F711AC">
        <w:rPr>
          <w:bCs/>
          <w:smallCaps/>
        </w:rPr>
        <w:t>Gás</w:t>
      </w:r>
      <w:r w:rsidRPr="00D043CD">
        <w:rPr>
          <w:bCs/>
        </w:rPr>
        <w:t xml:space="preserve"> </w:t>
      </w:r>
      <w:r w:rsidR="0015495B" w:rsidRPr="0015495B">
        <w:rPr>
          <w:bCs/>
          <w:smallCaps/>
        </w:rPr>
        <w:t>Natural</w:t>
      </w:r>
      <w:r w:rsidRPr="00D043CD">
        <w:rPr>
          <w:bCs/>
        </w:rPr>
        <w:t xml:space="preserve"> deverá atender os requisitos de qualidade estabelecidos na Resolução ANP nº 16/2008 ou a que vier substituí-la.</w:t>
      </w:r>
    </w:p>
    <w:p w:rsidR="001755A6" w:rsidRPr="00372FC8" w:rsidRDefault="00AB1CC9" w:rsidP="00372FC8">
      <w:pPr>
        <w:pStyle w:val="Default"/>
        <w:keepLines/>
        <w:spacing w:after="240" w:line="360" w:lineRule="auto"/>
        <w:jc w:val="both"/>
        <w:rPr>
          <w:bCs/>
        </w:rPr>
      </w:pPr>
      <w:r w:rsidRPr="00D043CD">
        <w:rPr>
          <w:bCs/>
        </w:rPr>
        <w:t xml:space="preserve">O ofertante deverá apresentar as análises de qualidade do </w:t>
      </w:r>
      <w:r w:rsidR="00F711AC" w:rsidRPr="00F711AC">
        <w:rPr>
          <w:bCs/>
          <w:smallCaps/>
        </w:rPr>
        <w:t>Gás</w:t>
      </w:r>
      <w:r w:rsidRPr="00D043CD">
        <w:rPr>
          <w:bCs/>
        </w:rPr>
        <w:t xml:space="preserve"> </w:t>
      </w:r>
      <w:r w:rsidR="0015495B" w:rsidRPr="00005F30">
        <w:rPr>
          <w:bCs/>
          <w:smallCaps/>
        </w:rPr>
        <w:t>N</w:t>
      </w:r>
      <w:r w:rsidRPr="00005F30">
        <w:rPr>
          <w:bCs/>
          <w:smallCaps/>
        </w:rPr>
        <w:t>atural</w:t>
      </w:r>
      <w:r w:rsidRPr="00D043CD">
        <w:rPr>
          <w:bCs/>
        </w:rPr>
        <w:t>, através de laboratório com acreditação válida pelo INMETRO, conforme os requisitos est</w:t>
      </w:r>
      <w:r w:rsidR="00D043CD">
        <w:rPr>
          <w:bCs/>
        </w:rPr>
        <w:t>abelecidos na Norma ABNT NBR IS</w:t>
      </w:r>
      <w:r w:rsidRPr="00D043CD">
        <w:rPr>
          <w:bCs/>
        </w:rPr>
        <w:t>O/IEC 17025:2005.</w:t>
      </w:r>
    </w:p>
    <w:p w:rsidR="005D586A" w:rsidRPr="00D043CD" w:rsidRDefault="00CF6918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D043CD">
        <w:rPr>
          <w:b/>
          <w:bCs/>
        </w:rPr>
        <w:t xml:space="preserve">CONFIABILIDADE DA OFERTA DE </w:t>
      </w:r>
      <w:r w:rsidRPr="00372FC8">
        <w:rPr>
          <w:b/>
          <w:bCs/>
        </w:rPr>
        <w:t>GÁS</w:t>
      </w:r>
      <w:r w:rsidRPr="00D043CD">
        <w:rPr>
          <w:b/>
          <w:bCs/>
        </w:rPr>
        <w:t xml:space="preserve"> NATURAL</w:t>
      </w:r>
    </w:p>
    <w:p w:rsidR="000313FD" w:rsidRPr="001B2CA6" w:rsidRDefault="000313FD" w:rsidP="000313FD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1B2CA6">
        <w:rPr>
          <w:bCs/>
          <w:color w:val="auto"/>
        </w:rPr>
        <w:t xml:space="preserve">A </w:t>
      </w:r>
      <w:r w:rsidRPr="001B2CA6">
        <w:rPr>
          <w:bCs/>
          <w:smallCaps/>
          <w:color w:val="auto"/>
        </w:rPr>
        <w:t>Empresa Ofertante</w:t>
      </w:r>
      <w:r w:rsidRPr="001B2CA6">
        <w:rPr>
          <w:bCs/>
          <w:color w:val="auto"/>
        </w:rPr>
        <w:t xml:space="preserve"> deverá comprovar a disponibilidade da molécula e da cadeia logística do </w:t>
      </w:r>
      <w:r w:rsidR="0015495B" w:rsidRPr="0015495B">
        <w:rPr>
          <w:bCs/>
          <w:smallCaps/>
          <w:color w:val="auto"/>
        </w:rPr>
        <w:t>Gás Natural</w:t>
      </w:r>
      <w:r w:rsidRPr="001B2CA6">
        <w:rPr>
          <w:bCs/>
          <w:color w:val="auto"/>
        </w:rPr>
        <w:t xml:space="preserve">, desde a origem até o </w:t>
      </w:r>
      <w:r w:rsidRPr="001B2CA6">
        <w:rPr>
          <w:bCs/>
          <w:smallCaps/>
          <w:color w:val="auto"/>
        </w:rPr>
        <w:t>Ponto de Entrega</w:t>
      </w:r>
      <w:r w:rsidRPr="001B2CA6">
        <w:rPr>
          <w:bCs/>
          <w:color w:val="auto"/>
        </w:rPr>
        <w:t xml:space="preserve">. A origem do </w:t>
      </w:r>
      <w:r w:rsidR="0015495B" w:rsidRPr="0015495B">
        <w:rPr>
          <w:bCs/>
          <w:smallCaps/>
          <w:color w:val="auto"/>
        </w:rPr>
        <w:t>Gás</w:t>
      </w:r>
      <w:r w:rsidRPr="001B2CA6">
        <w:rPr>
          <w:bCs/>
          <w:color w:val="auto"/>
        </w:rPr>
        <w:t xml:space="preserve"> poderá ser de reservas nacionais de </w:t>
      </w:r>
      <w:r w:rsidR="0015495B" w:rsidRPr="0015495B">
        <w:rPr>
          <w:bCs/>
          <w:smallCaps/>
          <w:color w:val="auto"/>
        </w:rPr>
        <w:t>Gás Natural</w:t>
      </w:r>
      <w:r w:rsidRPr="001B2CA6">
        <w:rPr>
          <w:bCs/>
          <w:color w:val="auto"/>
        </w:rPr>
        <w:t xml:space="preserve">, terminais de regaseificação de </w:t>
      </w:r>
      <w:r w:rsidR="0015495B" w:rsidRPr="0015495B">
        <w:rPr>
          <w:bCs/>
          <w:smallCaps/>
          <w:color w:val="auto"/>
        </w:rPr>
        <w:t>Gás Natural Liquefeito</w:t>
      </w:r>
      <w:r w:rsidRPr="001B2CA6">
        <w:rPr>
          <w:bCs/>
          <w:color w:val="auto"/>
        </w:rPr>
        <w:t xml:space="preserve"> – GNL ou fronteiras territoriais nacionais, no caso de </w:t>
      </w:r>
      <w:r w:rsidR="0015495B" w:rsidRPr="0015495B">
        <w:rPr>
          <w:bCs/>
          <w:smallCaps/>
          <w:color w:val="auto"/>
        </w:rPr>
        <w:t>Gás</w:t>
      </w:r>
      <w:r w:rsidRPr="001B2CA6">
        <w:rPr>
          <w:bCs/>
          <w:color w:val="auto"/>
        </w:rPr>
        <w:t xml:space="preserve"> importado.</w:t>
      </w:r>
    </w:p>
    <w:p w:rsidR="000313FD" w:rsidRPr="001B2CA6" w:rsidRDefault="000313FD" w:rsidP="000313FD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1B2CA6">
        <w:rPr>
          <w:bCs/>
          <w:color w:val="auto"/>
        </w:rPr>
        <w:t xml:space="preserve">Na comprovação da disponibilidade da cadeia logística do </w:t>
      </w:r>
      <w:r w:rsidR="0015495B" w:rsidRPr="0015495B">
        <w:rPr>
          <w:bCs/>
          <w:smallCaps/>
          <w:color w:val="auto"/>
        </w:rPr>
        <w:t>Gás Natural</w:t>
      </w:r>
      <w:r w:rsidRPr="001B2CA6">
        <w:rPr>
          <w:bCs/>
          <w:color w:val="auto"/>
        </w:rPr>
        <w:t xml:space="preserve">, devem ser especificados todos os agentes envolvidos: fornecedor do </w:t>
      </w:r>
      <w:r w:rsidR="0015495B" w:rsidRPr="0015495B">
        <w:rPr>
          <w:bCs/>
          <w:smallCaps/>
          <w:color w:val="auto"/>
        </w:rPr>
        <w:t>Gás</w:t>
      </w:r>
      <w:r w:rsidRPr="001B2CA6">
        <w:rPr>
          <w:bCs/>
          <w:color w:val="auto"/>
        </w:rPr>
        <w:t xml:space="preserve"> ou do GNL, agente de regaseificação e transportador. </w:t>
      </w:r>
    </w:p>
    <w:p w:rsidR="00791EDF" w:rsidRPr="001B2CA6" w:rsidRDefault="00791EDF" w:rsidP="00791EDF">
      <w:pPr>
        <w:pStyle w:val="Default"/>
        <w:keepNext/>
        <w:keepLines/>
        <w:spacing w:after="240" w:line="360" w:lineRule="auto"/>
        <w:jc w:val="both"/>
        <w:rPr>
          <w:bCs/>
          <w:color w:val="auto"/>
        </w:rPr>
      </w:pPr>
      <w:r w:rsidRPr="001B2CA6">
        <w:rPr>
          <w:bCs/>
          <w:color w:val="auto"/>
        </w:rPr>
        <w:t xml:space="preserve">Caso a </w:t>
      </w:r>
      <w:r w:rsidRPr="001B2CA6">
        <w:rPr>
          <w:bCs/>
          <w:smallCaps/>
          <w:color w:val="auto"/>
        </w:rPr>
        <w:t>Empresa Ofertante</w:t>
      </w:r>
      <w:r w:rsidRPr="001B2CA6">
        <w:rPr>
          <w:bCs/>
          <w:color w:val="auto"/>
        </w:rPr>
        <w:t xml:space="preserve"> seja produtora de </w:t>
      </w:r>
      <w:r w:rsidR="0015495B" w:rsidRPr="0015495B">
        <w:rPr>
          <w:bCs/>
          <w:smallCaps/>
          <w:color w:val="auto"/>
        </w:rPr>
        <w:t>Gás</w:t>
      </w:r>
      <w:r w:rsidRPr="001B2CA6">
        <w:rPr>
          <w:bCs/>
          <w:color w:val="auto"/>
        </w:rPr>
        <w:t xml:space="preserve">, deverá apresentar o Relatório de Certificação das Reservas Provadas de </w:t>
      </w:r>
      <w:r w:rsidRPr="001B2CA6">
        <w:rPr>
          <w:bCs/>
          <w:smallCaps/>
          <w:color w:val="auto"/>
        </w:rPr>
        <w:t>Gás</w:t>
      </w:r>
      <w:r w:rsidRPr="001B2CA6">
        <w:rPr>
          <w:bCs/>
          <w:color w:val="auto"/>
        </w:rPr>
        <w:t xml:space="preserve"> </w:t>
      </w:r>
      <w:r w:rsidRPr="001B2CA6">
        <w:rPr>
          <w:bCs/>
          <w:smallCaps/>
          <w:color w:val="auto"/>
        </w:rPr>
        <w:t>natural</w:t>
      </w:r>
      <w:r w:rsidRPr="001B2CA6">
        <w:rPr>
          <w:bCs/>
          <w:color w:val="auto"/>
        </w:rPr>
        <w:t xml:space="preserve">, produzido por consultoria independente, e o Boletim Anual de Reservas registrado na ANP. </w:t>
      </w:r>
    </w:p>
    <w:p w:rsidR="00791EDF" w:rsidRPr="001B2CA6" w:rsidRDefault="00791EDF" w:rsidP="000313FD">
      <w:pPr>
        <w:pStyle w:val="Default"/>
        <w:keepLines/>
        <w:spacing w:after="240" w:line="360" w:lineRule="auto"/>
        <w:jc w:val="both"/>
        <w:rPr>
          <w:color w:val="auto"/>
        </w:rPr>
      </w:pPr>
    </w:p>
    <w:p w:rsidR="000313FD" w:rsidRPr="001B2CA6" w:rsidRDefault="000313FD" w:rsidP="000313FD">
      <w:pPr>
        <w:pStyle w:val="Default"/>
        <w:keepLines/>
        <w:spacing w:after="240" w:line="360" w:lineRule="auto"/>
        <w:jc w:val="both"/>
        <w:rPr>
          <w:color w:val="auto"/>
        </w:rPr>
      </w:pPr>
      <w:r w:rsidRPr="001B2CA6">
        <w:rPr>
          <w:color w:val="auto"/>
        </w:rPr>
        <w:lastRenderedPageBreak/>
        <w:t xml:space="preserve">Caso a </w:t>
      </w:r>
      <w:r w:rsidRPr="001B2CA6">
        <w:rPr>
          <w:smallCaps/>
          <w:color w:val="auto"/>
        </w:rPr>
        <w:t>Empresa Ofertante</w:t>
      </w:r>
      <w:r w:rsidRPr="001B2CA6">
        <w:rPr>
          <w:color w:val="auto"/>
        </w:rPr>
        <w:t xml:space="preserve"> firme termo de compromisso de compra e venda de </w:t>
      </w:r>
      <w:r w:rsidR="00791EDF" w:rsidRPr="001B2CA6">
        <w:rPr>
          <w:smallCaps/>
          <w:color w:val="auto"/>
        </w:rPr>
        <w:t>Gás Natural</w:t>
      </w:r>
      <w:r w:rsidRPr="001B2CA6">
        <w:rPr>
          <w:color w:val="auto"/>
        </w:rPr>
        <w:t xml:space="preserve"> ou contrato preliminar com empresa não produtora </w:t>
      </w:r>
      <w:r w:rsidR="00791EDF" w:rsidRPr="001B2CA6">
        <w:rPr>
          <w:color w:val="auto"/>
        </w:rPr>
        <w:t xml:space="preserve">de </w:t>
      </w:r>
      <w:r w:rsidR="00791EDF" w:rsidRPr="001B2CA6">
        <w:rPr>
          <w:smallCaps/>
          <w:color w:val="auto"/>
        </w:rPr>
        <w:t>Gás Natural</w:t>
      </w:r>
      <w:r w:rsidRPr="001B2CA6">
        <w:rPr>
          <w:color w:val="auto"/>
        </w:rPr>
        <w:t xml:space="preserve">, esta deverá ser agente registrado na ANP para a realização da atividade de comercialização de </w:t>
      </w:r>
      <w:r w:rsidR="0015495B" w:rsidRPr="0015495B">
        <w:rPr>
          <w:smallCaps/>
          <w:color w:val="auto"/>
        </w:rPr>
        <w:t>Gás Natural</w:t>
      </w:r>
      <w:r w:rsidR="0015495B" w:rsidRPr="001B2CA6">
        <w:rPr>
          <w:color w:val="auto"/>
        </w:rPr>
        <w:t xml:space="preserve"> </w:t>
      </w:r>
      <w:r w:rsidRPr="001B2CA6">
        <w:rPr>
          <w:color w:val="auto"/>
        </w:rPr>
        <w:t xml:space="preserve">e apresentar termo de compromisso de compra e venda de </w:t>
      </w:r>
      <w:r w:rsidR="0015495B" w:rsidRPr="0015495B">
        <w:rPr>
          <w:smallCaps/>
          <w:color w:val="auto"/>
        </w:rPr>
        <w:t>Gás Natural</w:t>
      </w:r>
      <w:r w:rsidR="0015495B" w:rsidRPr="001B2CA6">
        <w:rPr>
          <w:color w:val="auto"/>
        </w:rPr>
        <w:t xml:space="preserve"> </w:t>
      </w:r>
      <w:r w:rsidRPr="001B2CA6">
        <w:rPr>
          <w:color w:val="auto"/>
        </w:rPr>
        <w:t>ou contrato preliminar.</w:t>
      </w:r>
    </w:p>
    <w:p w:rsidR="00791EDF" w:rsidRPr="001B2CA6" w:rsidRDefault="00791EDF" w:rsidP="000313FD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1B2CA6">
        <w:rPr>
          <w:color w:val="auto"/>
        </w:rPr>
        <w:t xml:space="preserve">Caso seja apresentado termo de compromisso celebrado com uma empresa não produtora de </w:t>
      </w:r>
      <w:r w:rsidR="0015495B" w:rsidRPr="0015495B">
        <w:rPr>
          <w:smallCaps/>
          <w:color w:val="auto"/>
        </w:rPr>
        <w:t>Gás</w:t>
      </w:r>
      <w:r w:rsidRPr="001B2CA6">
        <w:rPr>
          <w:color w:val="auto"/>
        </w:rPr>
        <w:t xml:space="preserve">, é necessária a apresentação de contrato ou termo de compromisso celebrado entre a empresa não produtora e o efetivo fornecedor do </w:t>
      </w:r>
      <w:r w:rsidR="0015495B" w:rsidRPr="0015495B">
        <w:rPr>
          <w:smallCaps/>
          <w:color w:val="auto"/>
        </w:rPr>
        <w:t>Gás Natural</w:t>
      </w:r>
      <w:r w:rsidRPr="001B2CA6">
        <w:rPr>
          <w:color w:val="auto"/>
        </w:rPr>
        <w:t>.</w:t>
      </w:r>
    </w:p>
    <w:p w:rsidR="00791EDF" w:rsidRPr="001B2CA6" w:rsidRDefault="000313FD" w:rsidP="000313FD">
      <w:pPr>
        <w:pStyle w:val="Default"/>
        <w:keepLines/>
        <w:spacing w:after="240" w:line="360" w:lineRule="auto"/>
        <w:jc w:val="both"/>
        <w:rPr>
          <w:color w:val="auto"/>
        </w:rPr>
      </w:pPr>
      <w:r w:rsidRPr="001B2CA6">
        <w:rPr>
          <w:color w:val="auto"/>
        </w:rPr>
        <w:t xml:space="preserve">Caso o </w:t>
      </w:r>
      <w:r w:rsidR="0015495B" w:rsidRPr="0015495B">
        <w:rPr>
          <w:smallCaps/>
          <w:color w:val="auto"/>
        </w:rPr>
        <w:t>Gás Natural</w:t>
      </w:r>
      <w:r w:rsidR="0015495B" w:rsidRPr="001B2CA6">
        <w:rPr>
          <w:color w:val="auto"/>
        </w:rPr>
        <w:t xml:space="preserve"> </w:t>
      </w:r>
      <w:r w:rsidRPr="001B2CA6">
        <w:rPr>
          <w:color w:val="auto"/>
        </w:rPr>
        <w:t xml:space="preserve">a ser fornecido seja movimentado em Terminal de Gás Natural Liquefeito ou Unidade de Regaseificação existente, a </w:t>
      </w:r>
      <w:r w:rsidRPr="001B2CA6">
        <w:rPr>
          <w:smallCaps/>
          <w:color w:val="auto"/>
        </w:rPr>
        <w:t>Empresa Ofertante</w:t>
      </w:r>
      <w:r w:rsidRPr="001B2CA6">
        <w:rPr>
          <w:color w:val="auto"/>
        </w:rPr>
        <w:t xml:space="preserve"> deverá comprovar que há capacidade de regaseificação disponível e reservada para o fornecimento</w:t>
      </w:r>
      <w:r w:rsidR="00791EDF" w:rsidRPr="001B2CA6">
        <w:rPr>
          <w:color w:val="auto"/>
        </w:rPr>
        <w:t>.</w:t>
      </w:r>
    </w:p>
    <w:p w:rsidR="000313FD" w:rsidRPr="001B2CA6" w:rsidRDefault="000313FD" w:rsidP="000313FD">
      <w:pPr>
        <w:pStyle w:val="Default"/>
        <w:keepLines/>
        <w:spacing w:after="240" w:line="360" w:lineRule="auto"/>
        <w:jc w:val="both"/>
        <w:rPr>
          <w:color w:val="auto"/>
        </w:rPr>
      </w:pPr>
      <w:r w:rsidRPr="001B2CA6">
        <w:rPr>
          <w:color w:val="auto"/>
        </w:rPr>
        <w:t xml:space="preserve">Caso o combustível a ser fornecido seja movimentado em Terminal de Gás Natural Liquefeito ou Unidade de Regaseificação que não esteja em operação comercial, </w:t>
      </w:r>
      <w:r w:rsidR="00791EDF" w:rsidRPr="001B2CA6">
        <w:rPr>
          <w:color w:val="auto"/>
        </w:rPr>
        <w:t xml:space="preserve">a </w:t>
      </w:r>
      <w:r w:rsidR="00791EDF" w:rsidRPr="001B2CA6">
        <w:rPr>
          <w:smallCaps/>
          <w:color w:val="auto"/>
        </w:rPr>
        <w:t>Empresa Ofertante</w:t>
      </w:r>
      <w:r w:rsidRPr="001B2CA6">
        <w:rPr>
          <w:color w:val="auto"/>
        </w:rPr>
        <w:t xml:space="preserve"> deverá apresentar a LP, a LI ou a LO do projeto, emitida pelo órgão ambiental competente, em conformidade com a legislação ambiental, além da comprovação de que há capacidade de regaseificação reservada para o </w:t>
      </w:r>
      <w:r w:rsidR="00791EDF" w:rsidRPr="001B2CA6">
        <w:rPr>
          <w:color w:val="auto"/>
        </w:rPr>
        <w:t xml:space="preserve">fornecimento </w:t>
      </w:r>
      <w:r w:rsidRPr="001B2CA6">
        <w:rPr>
          <w:color w:val="auto"/>
        </w:rPr>
        <w:t>no respectivo terminal.</w:t>
      </w:r>
    </w:p>
    <w:p w:rsidR="00791EDF" w:rsidRPr="001B2CA6" w:rsidRDefault="00791EDF" w:rsidP="00791EDF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1B2CA6">
        <w:rPr>
          <w:bCs/>
          <w:color w:val="auto"/>
        </w:rPr>
        <w:t xml:space="preserve">Para os casos de venda através de GNL deverão ser apresentados comprovantes de disponibilidade do </w:t>
      </w:r>
      <w:r w:rsidRPr="001B2CA6">
        <w:rPr>
          <w:bCs/>
          <w:smallCaps/>
          <w:color w:val="auto"/>
        </w:rPr>
        <w:t>Gás</w:t>
      </w:r>
      <w:r w:rsidRPr="001B2CA6">
        <w:rPr>
          <w:bCs/>
          <w:color w:val="auto"/>
        </w:rPr>
        <w:t xml:space="preserve"> no exterior e comprovação da capacidade de entrega do GNL no Brasil.</w:t>
      </w:r>
    </w:p>
    <w:p w:rsidR="005A1762" w:rsidRPr="00D043CD" w:rsidRDefault="00CF6918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D043CD">
        <w:rPr>
          <w:b/>
          <w:bCs/>
        </w:rPr>
        <w:lastRenderedPageBreak/>
        <w:t>PREÇOS E CONDIÇÕES COMERCIAIS</w:t>
      </w:r>
    </w:p>
    <w:p w:rsidR="003857A0" w:rsidRDefault="0033748F" w:rsidP="00C43F2B">
      <w:pPr>
        <w:pStyle w:val="Default"/>
        <w:keepNext/>
        <w:keepLines/>
        <w:spacing w:after="240" w:line="360" w:lineRule="auto"/>
        <w:jc w:val="both"/>
        <w:rPr>
          <w:bCs/>
        </w:rPr>
      </w:pPr>
      <w:r w:rsidRPr="00D043CD">
        <w:rPr>
          <w:bCs/>
        </w:rPr>
        <w:t xml:space="preserve">A </w:t>
      </w:r>
      <w:r w:rsidR="006F69C2" w:rsidRPr="00372FC8">
        <w:rPr>
          <w:bCs/>
          <w:smallCaps/>
        </w:rPr>
        <w:t>Empresa Ofertante</w:t>
      </w:r>
      <w:r w:rsidR="00723C6A" w:rsidRPr="00D043CD">
        <w:rPr>
          <w:bCs/>
        </w:rPr>
        <w:t xml:space="preserve"> deverá apresentar uma </w:t>
      </w:r>
      <w:r w:rsidR="00372FC8">
        <w:rPr>
          <w:bCs/>
        </w:rPr>
        <w:t>p</w:t>
      </w:r>
      <w:r w:rsidR="00723C6A" w:rsidRPr="00D043CD">
        <w:rPr>
          <w:bCs/>
        </w:rPr>
        <w:t xml:space="preserve">roposta </w:t>
      </w:r>
      <w:r w:rsidR="00372FC8">
        <w:rPr>
          <w:bCs/>
        </w:rPr>
        <w:t>i</w:t>
      </w:r>
      <w:r w:rsidRPr="00D043CD">
        <w:rPr>
          <w:bCs/>
        </w:rPr>
        <w:t xml:space="preserve">nicial de </w:t>
      </w:r>
      <w:r w:rsidR="008B1FD3">
        <w:rPr>
          <w:bCs/>
        </w:rPr>
        <w:t>p</w:t>
      </w:r>
      <w:r w:rsidRPr="00CF6918">
        <w:rPr>
          <w:bCs/>
        </w:rPr>
        <w:t xml:space="preserve">reço </w:t>
      </w:r>
      <w:r w:rsidR="00A764FD" w:rsidRPr="00CF6918">
        <w:rPr>
          <w:bCs/>
        </w:rPr>
        <w:t xml:space="preserve">do </w:t>
      </w:r>
      <w:r w:rsidR="0015495B" w:rsidRPr="00005F30">
        <w:rPr>
          <w:bCs/>
          <w:smallCaps/>
        </w:rPr>
        <w:t>Gás</w:t>
      </w:r>
      <w:r w:rsidR="003857A0">
        <w:rPr>
          <w:bCs/>
        </w:rPr>
        <w:t xml:space="preserve"> </w:t>
      </w:r>
      <w:r w:rsidR="003857A0" w:rsidRPr="00D043CD">
        <w:rPr>
          <w:bCs/>
        </w:rPr>
        <w:t xml:space="preserve">na </w:t>
      </w:r>
      <w:r w:rsidR="003857A0">
        <w:rPr>
          <w:bCs/>
          <w:smallCaps/>
        </w:rPr>
        <w:t>Condição de Referência</w:t>
      </w:r>
      <w:r w:rsidR="003857A0" w:rsidRPr="00D043CD">
        <w:rPr>
          <w:bCs/>
        </w:rPr>
        <w:t xml:space="preserve"> (ex-tributos)</w:t>
      </w:r>
      <w:r w:rsidR="003857A0">
        <w:rPr>
          <w:bCs/>
        </w:rPr>
        <w:t>, entregue</w:t>
      </w:r>
      <w:r w:rsidR="006F69C2" w:rsidRPr="000C4775">
        <w:rPr>
          <w:bCs/>
          <w:smallCaps/>
        </w:rPr>
        <w:t xml:space="preserve"> </w:t>
      </w:r>
      <w:r w:rsidR="003857A0">
        <w:rPr>
          <w:bCs/>
        </w:rPr>
        <w:t xml:space="preserve">em um dos </w:t>
      </w:r>
      <w:r w:rsidR="00384F74" w:rsidRPr="000C4775">
        <w:rPr>
          <w:smallCaps/>
          <w:color w:val="auto"/>
        </w:rPr>
        <w:t>Ponto</w:t>
      </w:r>
      <w:r w:rsidR="00384F74">
        <w:rPr>
          <w:smallCaps/>
          <w:color w:val="auto"/>
        </w:rPr>
        <w:t>s</w:t>
      </w:r>
      <w:r w:rsidR="00384F74" w:rsidRPr="000C4775">
        <w:rPr>
          <w:smallCaps/>
          <w:color w:val="auto"/>
        </w:rPr>
        <w:t xml:space="preserve"> de Entrega </w:t>
      </w:r>
      <w:r w:rsidR="003857A0">
        <w:rPr>
          <w:bCs/>
        </w:rPr>
        <w:t xml:space="preserve">relacionados no item </w:t>
      </w:r>
      <w:r w:rsidR="00372FC8">
        <w:rPr>
          <w:bCs/>
        </w:rPr>
        <w:t>3</w:t>
      </w:r>
      <w:r w:rsidR="003857A0">
        <w:rPr>
          <w:bCs/>
        </w:rPr>
        <w:t xml:space="preserve"> ou em </w:t>
      </w:r>
      <w:r w:rsidR="00384F74" w:rsidRPr="00D457E8">
        <w:rPr>
          <w:smallCaps/>
          <w:color w:val="auto"/>
        </w:rPr>
        <w:t>Estação de Transferência de Custódia</w:t>
      </w:r>
      <w:r w:rsidR="00384F74">
        <w:rPr>
          <w:smallCaps/>
          <w:color w:val="auto"/>
        </w:rPr>
        <w:t xml:space="preserve"> </w:t>
      </w:r>
      <w:r w:rsidR="003857A0">
        <w:rPr>
          <w:bCs/>
        </w:rPr>
        <w:t>a ser construído pela CDL, se for o caso.</w:t>
      </w:r>
      <w:r w:rsidRPr="00D043CD">
        <w:rPr>
          <w:bCs/>
        </w:rPr>
        <w:t xml:space="preserve"> </w:t>
      </w:r>
    </w:p>
    <w:p w:rsidR="00CF6918" w:rsidRDefault="003857A0" w:rsidP="00C43F2B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>
        <w:rPr>
          <w:bCs/>
        </w:rPr>
        <w:t xml:space="preserve">O </w:t>
      </w:r>
      <w:r w:rsidR="00372FC8">
        <w:rPr>
          <w:bCs/>
        </w:rPr>
        <w:t>p</w:t>
      </w:r>
      <w:r>
        <w:rPr>
          <w:bCs/>
        </w:rPr>
        <w:t xml:space="preserve">reço </w:t>
      </w:r>
      <w:r w:rsidR="00340205">
        <w:rPr>
          <w:bCs/>
        </w:rPr>
        <w:t xml:space="preserve">do </w:t>
      </w:r>
      <w:r w:rsidR="0015495B">
        <w:rPr>
          <w:bCs/>
          <w:smallCaps/>
        </w:rPr>
        <w:t>G</w:t>
      </w:r>
      <w:r w:rsidR="0015495B" w:rsidRPr="00005F30">
        <w:rPr>
          <w:bCs/>
          <w:smallCaps/>
        </w:rPr>
        <w:t>ás</w:t>
      </w:r>
      <w:r>
        <w:rPr>
          <w:bCs/>
        </w:rPr>
        <w:t xml:space="preserve"> deve ser </w:t>
      </w:r>
      <w:r w:rsidRPr="00D043CD">
        <w:rPr>
          <w:bCs/>
        </w:rPr>
        <w:t>express</w:t>
      </w:r>
      <w:r>
        <w:rPr>
          <w:bCs/>
        </w:rPr>
        <w:t>o</w:t>
      </w:r>
      <w:r w:rsidRPr="00D043CD">
        <w:rPr>
          <w:bCs/>
        </w:rPr>
        <w:t xml:space="preserve"> </w:t>
      </w:r>
      <w:r w:rsidR="0033748F" w:rsidRPr="00D043CD">
        <w:rPr>
          <w:bCs/>
        </w:rPr>
        <w:t>em Reais por metro cúbico</w:t>
      </w:r>
      <w:r w:rsidR="00A764FD" w:rsidRPr="00D043CD">
        <w:rPr>
          <w:bCs/>
        </w:rPr>
        <w:t xml:space="preserve"> (R$/m³)</w:t>
      </w:r>
      <w:r w:rsidR="00312F8E">
        <w:rPr>
          <w:bCs/>
        </w:rPr>
        <w:t xml:space="preserve"> ou Dólar por milhão de BTU (US$/MMBTU)</w:t>
      </w:r>
      <w:r w:rsidR="00CF6918">
        <w:rPr>
          <w:bCs/>
        </w:rPr>
        <w:t xml:space="preserve"> para cada </w:t>
      </w:r>
      <w:r w:rsidR="00CF6918" w:rsidRPr="000C4775">
        <w:rPr>
          <w:bCs/>
          <w:smallCaps/>
        </w:rPr>
        <w:t>Lote de Contratação</w:t>
      </w:r>
      <w:r w:rsidR="00CF6918">
        <w:rPr>
          <w:bCs/>
          <w:color w:val="auto"/>
        </w:rPr>
        <w:t>.</w:t>
      </w:r>
    </w:p>
    <w:p w:rsidR="00CF6918" w:rsidRDefault="003857A0" w:rsidP="00C43F2B">
      <w:pPr>
        <w:pStyle w:val="Default"/>
        <w:keepLines/>
        <w:spacing w:after="240" w:line="360" w:lineRule="auto"/>
        <w:jc w:val="both"/>
        <w:rPr>
          <w:bCs/>
        </w:rPr>
      </w:pPr>
      <w:r>
        <w:rPr>
          <w:bCs/>
          <w:color w:val="auto"/>
        </w:rPr>
        <w:t xml:space="preserve">Na proposta deverá ser discriminado o custo do transporte do </w:t>
      </w:r>
      <w:r w:rsidRPr="000C4775">
        <w:rPr>
          <w:bCs/>
          <w:smallCaps/>
          <w:color w:val="auto"/>
        </w:rPr>
        <w:t>Gás</w:t>
      </w:r>
      <w:r w:rsidR="00573B33">
        <w:rPr>
          <w:bCs/>
          <w:color w:val="auto"/>
        </w:rPr>
        <w:t xml:space="preserve"> </w:t>
      </w:r>
      <w:r w:rsidR="008B1FD3">
        <w:rPr>
          <w:bCs/>
          <w:color w:val="auto"/>
        </w:rPr>
        <w:t xml:space="preserve">na </w:t>
      </w:r>
      <w:r w:rsidR="008B1FD3" w:rsidRPr="000C4775">
        <w:rPr>
          <w:bCs/>
          <w:smallCaps/>
          <w:color w:val="auto"/>
        </w:rPr>
        <w:t>Condição de Referênci</w:t>
      </w:r>
      <w:r w:rsidR="008B1FD3">
        <w:rPr>
          <w:bCs/>
          <w:color w:val="auto"/>
        </w:rPr>
        <w:t xml:space="preserve">a </w:t>
      </w:r>
      <w:r w:rsidR="00573B33">
        <w:rPr>
          <w:bCs/>
          <w:color w:val="auto"/>
        </w:rPr>
        <w:t>em R$/m³</w:t>
      </w:r>
      <w:r>
        <w:rPr>
          <w:bCs/>
          <w:color w:val="auto"/>
        </w:rPr>
        <w:t xml:space="preserve">, que </w:t>
      </w:r>
      <w:r w:rsidR="00CF6918">
        <w:rPr>
          <w:bCs/>
        </w:rPr>
        <w:t>c</w:t>
      </w:r>
      <w:r w:rsidR="00CF6918" w:rsidRPr="00566C32">
        <w:rPr>
          <w:bCs/>
        </w:rPr>
        <w:t xml:space="preserve">orresponde </w:t>
      </w:r>
      <w:r w:rsidR="00CF6918">
        <w:rPr>
          <w:bCs/>
        </w:rPr>
        <w:t>a todos os</w:t>
      </w:r>
      <w:r w:rsidR="00CF6918" w:rsidRPr="00566C32">
        <w:rPr>
          <w:bCs/>
        </w:rPr>
        <w:t xml:space="preserve"> custos </w:t>
      </w:r>
      <w:r w:rsidR="00CF6918">
        <w:rPr>
          <w:bCs/>
        </w:rPr>
        <w:t xml:space="preserve">incorridos pela </w:t>
      </w:r>
      <w:r w:rsidR="00CF6918" w:rsidRPr="00CD59B6">
        <w:rPr>
          <w:bCs/>
          <w:smallCaps/>
        </w:rPr>
        <w:t>Empresa Ofertante</w:t>
      </w:r>
      <w:r w:rsidR="00CF6918">
        <w:rPr>
          <w:bCs/>
        </w:rPr>
        <w:t xml:space="preserve"> para movimentar o </w:t>
      </w:r>
      <w:r w:rsidR="00CF6918" w:rsidRPr="00566C32">
        <w:rPr>
          <w:bCs/>
          <w:smallCaps/>
        </w:rPr>
        <w:t>Gás</w:t>
      </w:r>
      <w:r w:rsidR="00CF6918">
        <w:rPr>
          <w:bCs/>
        </w:rPr>
        <w:t xml:space="preserve"> em território brasileiro </w:t>
      </w:r>
      <w:r w:rsidR="00B41D38">
        <w:rPr>
          <w:bCs/>
        </w:rPr>
        <w:t>entre o</w:t>
      </w:r>
      <w:r w:rsidR="00CF6918">
        <w:rPr>
          <w:bCs/>
        </w:rPr>
        <w:t xml:space="preserve"> </w:t>
      </w:r>
      <w:r w:rsidR="00CF6918" w:rsidRPr="00566C32">
        <w:rPr>
          <w:bCs/>
          <w:smallCaps/>
        </w:rPr>
        <w:t>Ponto de Recebimento</w:t>
      </w:r>
      <w:r w:rsidR="00CF6918">
        <w:rPr>
          <w:bCs/>
        </w:rPr>
        <w:t xml:space="preserve"> </w:t>
      </w:r>
      <w:r w:rsidR="00B41D38">
        <w:rPr>
          <w:bCs/>
        </w:rPr>
        <w:t xml:space="preserve">e </w:t>
      </w:r>
      <w:r w:rsidR="00CF6918">
        <w:rPr>
          <w:bCs/>
        </w:rPr>
        <w:t xml:space="preserve">o </w:t>
      </w:r>
      <w:r w:rsidR="00CF6918" w:rsidRPr="00566C32">
        <w:rPr>
          <w:bCs/>
          <w:smallCaps/>
        </w:rPr>
        <w:t>Ponto de Entrega</w:t>
      </w:r>
      <w:r w:rsidR="00CF6918">
        <w:rPr>
          <w:bCs/>
        </w:rPr>
        <w:t>.</w:t>
      </w:r>
    </w:p>
    <w:p w:rsidR="00C96E13" w:rsidRPr="00372FC8" w:rsidRDefault="00E508E3" w:rsidP="00C43F2B">
      <w:pPr>
        <w:pStyle w:val="Default"/>
        <w:keepLines/>
        <w:spacing w:after="240" w:line="360" w:lineRule="auto"/>
        <w:jc w:val="both"/>
        <w:rPr>
          <w:bCs/>
        </w:rPr>
      </w:pPr>
      <w:r w:rsidRPr="00D043CD">
        <w:rPr>
          <w:bCs/>
        </w:rPr>
        <w:t xml:space="preserve">As questões </w:t>
      </w:r>
      <w:r w:rsidR="00A764FD" w:rsidRPr="00D043CD">
        <w:rPr>
          <w:bCs/>
        </w:rPr>
        <w:t xml:space="preserve">definitivas </w:t>
      </w:r>
      <w:r w:rsidRPr="00D043CD">
        <w:rPr>
          <w:bCs/>
        </w:rPr>
        <w:t xml:space="preserve">envolvendo o preço do </w:t>
      </w:r>
      <w:r w:rsidR="00F711AC" w:rsidRPr="00F711AC">
        <w:rPr>
          <w:bCs/>
          <w:smallCaps/>
        </w:rPr>
        <w:t>Gás</w:t>
      </w:r>
      <w:r w:rsidRPr="00D043CD">
        <w:rPr>
          <w:bCs/>
        </w:rPr>
        <w:t xml:space="preserve"> </w:t>
      </w:r>
      <w:r w:rsidR="0015495B" w:rsidRPr="0015495B">
        <w:rPr>
          <w:bCs/>
          <w:smallCaps/>
        </w:rPr>
        <w:t>Natural</w:t>
      </w:r>
      <w:r w:rsidRPr="00D043CD">
        <w:rPr>
          <w:bCs/>
        </w:rPr>
        <w:t xml:space="preserve"> e as condições comerciais do </w:t>
      </w:r>
      <w:r w:rsidR="00F711AC" w:rsidRPr="00F711AC">
        <w:rPr>
          <w:bCs/>
          <w:smallCaps/>
        </w:rPr>
        <w:t>Gás</w:t>
      </w:r>
      <w:r w:rsidRPr="00D043CD">
        <w:rPr>
          <w:bCs/>
        </w:rPr>
        <w:t xml:space="preserve"> serão </w:t>
      </w:r>
      <w:r w:rsidR="00A764FD" w:rsidRPr="00D043CD">
        <w:rPr>
          <w:bCs/>
        </w:rPr>
        <w:t xml:space="preserve">oportunamente </w:t>
      </w:r>
      <w:r w:rsidRPr="00D043CD">
        <w:rPr>
          <w:bCs/>
        </w:rPr>
        <w:t>especificadas na minuta de contrato de compra e venda</w:t>
      </w:r>
      <w:r w:rsidR="0033748F" w:rsidRPr="00D043CD">
        <w:rPr>
          <w:bCs/>
        </w:rPr>
        <w:t>.</w:t>
      </w:r>
      <w:r w:rsidR="004C606A" w:rsidRPr="00D043CD">
        <w:rPr>
          <w:bCs/>
        </w:rPr>
        <w:t xml:space="preserve"> </w:t>
      </w:r>
    </w:p>
    <w:p w:rsidR="005A1762" w:rsidRPr="001563D7" w:rsidRDefault="001563D7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1563D7">
        <w:rPr>
          <w:b/>
          <w:bCs/>
        </w:rPr>
        <w:t>DEMAIS CONDIÇÕES</w:t>
      </w:r>
    </w:p>
    <w:p w:rsidR="00967043" w:rsidRPr="00D043CD" w:rsidRDefault="004C5568" w:rsidP="00C43F2B">
      <w:pPr>
        <w:pStyle w:val="Default"/>
        <w:keepLines/>
        <w:spacing w:after="240" w:line="360" w:lineRule="auto"/>
        <w:jc w:val="both"/>
        <w:rPr>
          <w:bCs/>
        </w:rPr>
      </w:pPr>
      <w:r>
        <w:rPr>
          <w:bCs/>
        </w:rPr>
        <w:t xml:space="preserve">A </w:t>
      </w:r>
      <w:r w:rsidRPr="004C5568">
        <w:rPr>
          <w:bCs/>
          <w:smallCaps/>
        </w:rPr>
        <w:t>Empresa O</w:t>
      </w:r>
      <w:r w:rsidR="00967043" w:rsidRPr="004C5568">
        <w:rPr>
          <w:bCs/>
          <w:smallCaps/>
        </w:rPr>
        <w:t>fertante</w:t>
      </w:r>
      <w:r w:rsidR="00967043" w:rsidRPr="00967043">
        <w:rPr>
          <w:bCs/>
        </w:rPr>
        <w:t xml:space="preserve"> não terá direito a qualquer indenização pelos custos relacionados com a </w:t>
      </w:r>
      <w:r>
        <w:rPr>
          <w:bCs/>
        </w:rPr>
        <w:t xml:space="preserve">participação na presente </w:t>
      </w:r>
      <w:r w:rsidR="00967043" w:rsidRPr="00967043">
        <w:rPr>
          <w:bCs/>
        </w:rPr>
        <w:t>Chamada Pública.</w:t>
      </w:r>
    </w:p>
    <w:p w:rsidR="00723C6A" w:rsidRPr="000C4775" w:rsidRDefault="00723C6A" w:rsidP="00C43F2B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967043">
        <w:rPr>
          <w:bCs/>
        </w:rPr>
        <w:t>A participação na Chamada Pública não vincula nenhuma</w:t>
      </w:r>
      <w:r w:rsidRPr="000C4775">
        <w:rPr>
          <w:bCs/>
          <w:color w:val="auto"/>
        </w:rPr>
        <w:t xml:space="preserve"> das </w:t>
      </w:r>
      <w:r w:rsidR="008B1FD3">
        <w:rPr>
          <w:bCs/>
          <w:color w:val="auto"/>
        </w:rPr>
        <w:t>p</w:t>
      </w:r>
      <w:r w:rsidR="008B1FD3" w:rsidRPr="000C4775">
        <w:rPr>
          <w:bCs/>
          <w:color w:val="auto"/>
        </w:rPr>
        <w:t xml:space="preserve">artes </w:t>
      </w:r>
      <w:r w:rsidRPr="000C4775">
        <w:rPr>
          <w:bCs/>
          <w:color w:val="auto"/>
        </w:rPr>
        <w:t xml:space="preserve">e não gera nenhum compromisso de aquisição de </w:t>
      </w:r>
      <w:r w:rsidR="00F711AC" w:rsidRPr="000C4775">
        <w:rPr>
          <w:bCs/>
          <w:smallCaps/>
          <w:color w:val="auto"/>
        </w:rPr>
        <w:t>Gás</w:t>
      </w:r>
      <w:r w:rsidRPr="000C4775">
        <w:rPr>
          <w:bCs/>
          <w:color w:val="auto"/>
        </w:rPr>
        <w:t xml:space="preserve"> pela</w:t>
      </w:r>
      <w:r w:rsidR="001563D7" w:rsidRPr="000C4775">
        <w:rPr>
          <w:bCs/>
          <w:color w:val="auto"/>
        </w:rPr>
        <w:t xml:space="preserve"> CDL</w:t>
      </w:r>
      <w:r w:rsidRPr="000C4775">
        <w:rPr>
          <w:bCs/>
          <w:color w:val="auto"/>
        </w:rPr>
        <w:t xml:space="preserve">. </w:t>
      </w:r>
    </w:p>
    <w:p w:rsidR="004C606A" w:rsidRPr="000C4775" w:rsidRDefault="00DC1DF0" w:rsidP="00C43F2B">
      <w:pPr>
        <w:pStyle w:val="Default"/>
        <w:keepLines/>
        <w:spacing w:after="240" w:line="360" w:lineRule="auto"/>
        <w:jc w:val="both"/>
        <w:rPr>
          <w:bCs/>
          <w:color w:val="auto"/>
        </w:rPr>
      </w:pPr>
      <w:r w:rsidRPr="000C4775">
        <w:rPr>
          <w:bCs/>
          <w:color w:val="auto"/>
        </w:rPr>
        <w:t>Caso a</w:t>
      </w:r>
      <w:r w:rsidR="004C606A" w:rsidRPr="000C4775">
        <w:rPr>
          <w:bCs/>
          <w:color w:val="auto"/>
        </w:rPr>
        <w:t xml:space="preserve"> entrega de </w:t>
      </w:r>
      <w:r w:rsidR="0015495B" w:rsidRPr="00005F30">
        <w:rPr>
          <w:bCs/>
          <w:smallCaps/>
          <w:color w:val="auto"/>
        </w:rPr>
        <w:t>Gás Natural</w:t>
      </w:r>
      <w:r w:rsidR="0015495B" w:rsidRPr="000C4775">
        <w:rPr>
          <w:bCs/>
          <w:color w:val="auto"/>
        </w:rPr>
        <w:t xml:space="preserve"> </w:t>
      </w:r>
      <w:r w:rsidRPr="000C4775">
        <w:rPr>
          <w:bCs/>
          <w:color w:val="auto"/>
        </w:rPr>
        <w:t xml:space="preserve">seja através de modal rodoviário, esta </w:t>
      </w:r>
      <w:r w:rsidR="004C606A" w:rsidRPr="000C4775">
        <w:rPr>
          <w:bCs/>
          <w:color w:val="auto"/>
        </w:rPr>
        <w:t xml:space="preserve">deverá ser feita </w:t>
      </w:r>
      <w:r w:rsidR="00DE6F0C" w:rsidRPr="000C4775">
        <w:rPr>
          <w:bCs/>
          <w:color w:val="auto"/>
        </w:rPr>
        <w:t xml:space="preserve">por meio </w:t>
      </w:r>
      <w:r w:rsidR="004C606A" w:rsidRPr="000C4775">
        <w:rPr>
          <w:bCs/>
          <w:color w:val="auto"/>
        </w:rPr>
        <w:t xml:space="preserve">de estação de propriedade do ofertante conectada à rede da </w:t>
      </w:r>
      <w:r w:rsidR="00D235FF">
        <w:rPr>
          <w:bCs/>
          <w:color w:val="auto"/>
        </w:rPr>
        <w:t>CDL</w:t>
      </w:r>
      <w:r w:rsidR="004C606A" w:rsidRPr="000C4775">
        <w:rPr>
          <w:bCs/>
          <w:color w:val="auto"/>
        </w:rPr>
        <w:t>.</w:t>
      </w:r>
    </w:p>
    <w:p w:rsidR="00931549" w:rsidRDefault="004C606A" w:rsidP="00C43F2B">
      <w:pPr>
        <w:pStyle w:val="Default"/>
        <w:keepLines/>
        <w:spacing w:after="240" w:line="360" w:lineRule="auto"/>
        <w:jc w:val="both"/>
        <w:rPr>
          <w:bCs/>
          <w:color w:val="FF0000"/>
        </w:rPr>
      </w:pPr>
      <w:r w:rsidRPr="000C4775">
        <w:rPr>
          <w:bCs/>
          <w:color w:val="auto"/>
        </w:rPr>
        <w:t xml:space="preserve">Caso a oferta seja através de GNL, o ofertante deverá se responsabilizar por contratar todas as etapas até a entrega do combustível à </w:t>
      </w:r>
      <w:r w:rsidR="00D235FF">
        <w:rPr>
          <w:bCs/>
          <w:color w:val="auto"/>
        </w:rPr>
        <w:t>CDL</w:t>
      </w:r>
      <w:r w:rsidR="00B20E68" w:rsidRPr="000C4775">
        <w:rPr>
          <w:bCs/>
          <w:color w:val="auto"/>
        </w:rPr>
        <w:t xml:space="preserve">, devendo o </w:t>
      </w:r>
      <w:r w:rsidR="00B20E68" w:rsidRPr="00573B33">
        <w:rPr>
          <w:bCs/>
        </w:rPr>
        <w:t xml:space="preserve">preço ofertado levar em conta todos os custos até o </w:t>
      </w:r>
      <w:r w:rsidR="00931549">
        <w:rPr>
          <w:bCs/>
          <w:smallCaps/>
        </w:rPr>
        <w:t>P</w:t>
      </w:r>
      <w:r w:rsidR="00B20E68" w:rsidRPr="00005F30">
        <w:rPr>
          <w:bCs/>
          <w:smallCaps/>
        </w:rPr>
        <w:t xml:space="preserve">onto de </w:t>
      </w:r>
      <w:r w:rsidR="00931549">
        <w:rPr>
          <w:bCs/>
          <w:smallCaps/>
        </w:rPr>
        <w:t>E</w:t>
      </w:r>
      <w:r w:rsidR="00B20E68" w:rsidRPr="00005F30">
        <w:rPr>
          <w:bCs/>
          <w:smallCaps/>
        </w:rPr>
        <w:t>ntrega</w:t>
      </w:r>
      <w:r w:rsidR="00931549">
        <w:rPr>
          <w:bCs/>
          <w:smallCaps/>
        </w:rPr>
        <w:t>.</w:t>
      </w:r>
    </w:p>
    <w:p w:rsidR="004C606A" w:rsidRPr="00D043CD" w:rsidRDefault="00853D9C" w:rsidP="00C43F2B">
      <w:pPr>
        <w:pStyle w:val="Default"/>
        <w:keepLines/>
        <w:spacing w:after="240" w:line="360" w:lineRule="auto"/>
        <w:jc w:val="both"/>
        <w:rPr>
          <w:bCs/>
        </w:rPr>
      </w:pPr>
      <w:r>
        <w:rPr>
          <w:bCs/>
          <w:color w:val="FF0000"/>
        </w:rPr>
        <w:lastRenderedPageBreak/>
        <w:t xml:space="preserve"> </w:t>
      </w:r>
      <w:r w:rsidR="004C606A" w:rsidRPr="00573B33">
        <w:rPr>
          <w:bCs/>
        </w:rPr>
        <w:t xml:space="preserve">A </w:t>
      </w:r>
      <w:r w:rsidR="00573B33" w:rsidRPr="000C4775">
        <w:rPr>
          <w:bCs/>
          <w:color w:val="auto"/>
        </w:rPr>
        <w:t xml:space="preserve">CDL </w:t>
      </w:r>
      <w:r w:rsidR="00DE6F0C" w:rsidRPr="00573B33">
        <w:rPr>
          <w:bCs/>
        </w:rPr>
        <w:t>se reserva</w:t>
      </w:r>
      <w:r w:rsidR="004C606A" w:rsidRPr="00573B33">
        <w:rPr>
          <w:bCs/>
        </w:rPr>
        <w:t xml:space="preserve"> o direito de alterar as condições da Chamada Pública ou de</w:t>
      </w:r>
      <w:r w:rsidR="004C606A" w:rsidRPr="00D043CD">
        <w:rPr>
          <w:bCs/>
        </w:rPr>
        <w:t xml:space="preserve"> cancelá-la a qualquer momento, devendo informar </w:t>
      </w:r>
      <w:r w:rsidR="00DE6F0C" w:rsidRPr="00D043CD">
        <w:rPr>
          <w:bCs/>
        </w:rPr>
        <w:t>a</w:t>
      </w:r>
      <w:r w:rsidR="004C606A" w:rsidRPr="00D043CD">
        <w:rPr>
          <w:bCs/>
        </w:rPr>
        <w:t xml:space="preserve">os </w:t>
      </w:r>
      <w:r w:rsidR="00DE6F0C" w:rsidRPr="00D043CD">
        <w:rPr>
          <w:bCs/>
        </w:rPr>
        <w:t xml:space="preserve">ofertantes </w:t>
      </w:r>
      <w:r w:rsidR="004C606A" w:rsidRPr="00D043CD">
        <w:rPr>
          <w:bCs/>
        </w:rPr>
        <w:t>estes fatos.</w:t>
      </w:r>
    </w:p>
    <w:p w:rsidR="005C0AF7" w:rsidRDefault="00573B33" w:rsidP="00C43F2B">
      <w:pPr>
        <w:pStyle w:val="Default"/>
        <w:keepLines/>
        <w:spacing w:after="240" w:line="360" w:lineRule="auto"/>
        <w:jc w:val="both"/>
        <w:rPr>
          <w:bCs/>
        </w:rPr>
      </w:pPr>
      <w:r>
        <w:rPr>
          <w:bCs/>
        </w:rPr>
        <w:t xml:space="preserve">No caso de decisão judicial ou de outra autoridade pública competente determinando a exibição da proposta apresentada, a CDL requererá que o </w:t>
      </w:r>
      <w:r w:rsidR="00B41D38">
        <w:rPr>
          <w:bCs/>
        </w:rPr>
        <w:t xml:space="preserve">respectivo </w:t>
      </w:r>
      <w:r>
        <w:rPr>
          <w:bCs/>
        </w:rPr>
        <w:t>processo tramite em segredo de justiça</w:t>
      </w:r>
      <w:r w:rsidR="00B41D38">
        <w:rPr>
          <w:bCs/>
        </w:rPr>
        <w:t>, de modo a assegurar o sigilo das propostas.</w:t>
      </w:r>
    </w:p>
    <w:p w:rsidR="008B1FD3" w:rsidRPr="00D043CD" w:rsidRDefault="00931549" w:rsidP="00372FC8">
      <w:pPr>
        <w:pStyle w:val="Default"/>
        <w:keepNext/>
        <w:keepLines/>
        <w:spacing w:after="240" w:line="360" w:lineRule="auto"/>
        <w:jc w:val="both"/>
        <w:rPr>
          <w:bCs/>
        </w:rPr>
      </w:pPr>
      <w:r w:rsidRPr="001563D7">
        <w:rPr>
          <w:bCs/>
        </w:rPr>
        <w:t xml:space="preserve">As propostas consideradas </w:t>
      </w:r>
      <w:r w:rsidR="00CD59B6">
        <w:rPr>
          <w:bCs/>
        </w:rPr>
        <w:t>interessantes</w:t>
      </w:r>
      <w:r w:rsidRPr="001563D7">
        <w:rPr>
          <w:bCs/>
        </w:rPr>
        <w:t xml:space="preserve"> </w:t>
      </w:r>
      <w:r w:rsidRPr="000C4775">
        <w:rPr>
          <w:bCs/>
          <w:color w:val="auto"/>
        </w:rPr>
        <w:t xml:space="preserve">pela CDL </w:t>
      </w:r>
      <w:r>
        <w:rPr>
          <w:bCs/>
          <w:color w:val="auto"/>
        </w:rPr>
        <w:t xml:space="preserve">poderão </w:t>
      </w:r>
      <w:r w:rsidR="004C5568">
        <w:rPr>
          <w:bCs/>
          <w:color w:val="auto"/>
        </w:rPr>
        <w:t>ensejar a</w:t>
      </w:r>
      <w:r w:rsidRPr="00D043CD">
        <w:rPr>
          <w:bCs/>
        </w:rPr>
        <w:t xml:space="preserve"> assinatura de um </w:t>
      </w:r>
      <w:r w:rsidR="00CD59B6">
        <w:rPr>
          <w:bCs/>
        </w:rPr>
        <w:t>Protocolos de Intenções ou MOU,</w:t>
      </w:r>
      <w:r w:rsidRPr="00D043CD">
        <w:rPr>
          <w:bCs/>
        </w:rPr>
        <w:t xml:space="preserve"> que terá por objeto o detalhamento das condições comerciais e técnicas, etapa esta que uma vez vencida poderá ocasionar assinatura de contrato de compra e venda de </w:t>
      </w:r>
      <w:r w:rsidRPr="00F711AC">
        <w:rPr>
          <w:bCs/>
          <w:smallCaps/>
        </w:rPr>
        <w:t>Gás</w:t>
      </w:r>
      <w:r w:rsidRPr="00D043CD">
        <w:rPr>
          <w:bCs/>
        </w:rPr>
        <w:t xml:space="preserve"> entre as partes, </w:t>
      </w:r>
      <w:r>
        <w:rPr>
          <w:bCs/>
        </w:rPr>
        <w:t xml:space="preserve">nos termos da </w:t>
      </w:r>
      <w:r w:rsidRPr="00D043CD">
        <w:rPr>
          <w:bCs/>
        </w:rPr>
        <w:t xml:space="preserve">legislação vigente. </w:t>
      </w:r>
    </w:p>
    <w:p w:rsidR="002D6245" w:rsidRPr="00D043CD" w:rsidRDefault="00721866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 w:rsidRPr="00D043CD">
        <w:rPr>
          <w:b/>
          <w:bCs/>
        </w:rPr>
        <w:t>INSTRUÇÕES PARA PARTICIPAÇÃO NA CHAMADA PÚBLICA</w:t>
      </w:r>
    </w:p>
    <w:p w:rsidR="002D6245" w:rsidRPr="00CD59B6" w:rsidRDefault="00B41D38" w:rsidP="00CD59B6">
      <w:pPr>
        <w:pStyle w:val="Default"/>
        <w:keepNext/>
        <w:keepLines/>
        <w:spacing w:after="240" w:line="360" w:lineRule="auto"/>
        <w:jc w:val="both"/>
      </w:pPr>
      <w:r>
        <w:rPr>
          <w:bCs/>
        </w:rPr>
        <w:t>A</w:t>
      </w:r>
      <w:r w:rsidRPr="00D043CD">
        <w:rPr>
          <w:bCs/>
        </w:rPr>
        <w:t xml:space="preserve"> </w:t>
      </w:r>
      <w:r w:rsidRPr="00CA1D97">
        <w:rPr>
          <w:bCs/>
          <w:smallCaps/>
          <w:color w:val="auto"/>
        </w:rPr>
        <w:t>Empresa Ofertante</w:t>
      </w:r>
      <w:r w:rsidRPr="00CA1D97">
        <w:rPr>
          <w:bCs/>
          <w:color w:val="auto"/>
        </w:rPr>
        <w:t xml:space="preserve"> </w:t>
      </w:r>
      <w:r w:rsidR="002D6245" w:rsidRPr="00CA1D97">
        <w:rPr>
          <w:bCs/>
          <w:color w:val="auto"/>
        </w:rPr>
        <w:t xml:space="preserve">deverá encaminhar </w:t>
      </w:r>
      <w:r w:rsidR="00597BAC" w:rsidRPr="00CA1D97">
        <w:rPr>
          <w:bCs/>
          <w:color w:val="auto"/>
        </w:rPr>
        <w:t xml:space="preserve">para o e-mail </w:t>
      </w:r>
      <w:r w:rsidR="00CA1D97" w:rsidRPr="00CA1D97">
        <w:rPr>
          <w:bCs/>
          <w:color w:val="auto"/>
        </w:rPr>
        <w:t>chamadapublicagn</w:t>
      </w:r>
      <w:r w:rsidR="00597BAC" w:rsidRPr="00CA1D97">
        <w:rPr>
          <w:bCs/>
          <w:color w:val="auto"/>
        </w:rPr>
        <w:t>@bahiagas.com.br</w:t>
      </w:r>
      <w:r w:rsidRPr="00CA1D97">
        <w:rPr>
          <w:bCs/>
          <w:color w:val="auto"/>
        </w:rPr>
        <w:t>,</w:t>
      </w:r>
      <w:r w:rsidR="006C6F29" w:rsidRPr="00CA1D97">
        <w:rPr>
          <w:bCs/>
          <w:color w:val="auto"/>
        </w:rPr>
        <w:t xml:space="preserve"> </w:t>
      </w:r>
      <w:r w:rsidR="00CA1D97">
        <w:rPr>
          <w:bCs/>
          <w:color w:val="auto"/>
        </w:rPr>
        <w:t>até</w:t>
      </w:r>
      <w:r w:rsidR="00CA1D97" w:rsidRPr="00CA1D97">
        <w:rPr>
          <w:bCs/>
          <w:color w:val="auto"/>
        </w:rPr>
        <w:t xml:space="preserve"> </w:t>
      </w:r>
      <w:r w:rsidR="00597BAC" w:rsidRPr="00CA1D97">
        <w:rPr>
          <w:bCs/>
          <w:color w:val="auto"/>
        </w:rPr>
        <w:t xml:space="preserve">17h do dia </w:t>
      </w:r>
      <w:r w:rsidR="00743500">
        <w:rPr>
          <w:bCs/>
          <w:color w:val="auto"/>
        </w:rPr>
        <w:t>12</w:t>
      </w:r>
      <w:r w:rsidR="00597BAC" w:rsidRPr="00CA1D97">
        <w:rPr>
          <w:bCs/>
          <w:color w:val="auto"/>
        </w:rPr>
        <w:t>/</w:t>
      </w:r>
      <w:r w:rsidR="00193DEA">
        <w:rPr>
          <w:bCs/>
          <w:color w:val="auto"/>
        </w:rPr>
        <w:t>0</w:t>
      </w:r>
      <w:r w:rsidR="00743500">
        <w:rPr>
          <w:bCs/>
          <w:color w:val="auto"/>
        </w:rPr>
        <w:t>4</w:t>
      </w:r>
      <w:bookmarkStart w:id="2" w:name="_GoBack"/>
      <w:bookmarkEnd w:id="2"/>
      <w:r w:rsidR="00597BAC" w:rsidRPr="00CA1D97">
        <w:rPr>
          <w:bCs/>
          <w:color w:val="auto"/>
        </w:rPr>
        <w:t>/201</w:t>
      </w:r>
      <w:r w:rsidR="00193DEA">
        <w:rPr>
          <w:bCs/>
          <w:color w:val="auto"/>
        </w:rPr>
        <w:t>9</w:t>
      </w:r>
      <w:r w:rsidR="00597BAC" w:rsidRPr="00CA1D97">
        <w:rPr>
          <w:bCs/>
          <w:color w:val="auto"/>
        </w:rPr>
        <w:t xml:space="preserve">, </w:t>
      </w:r>
      <w:r w:rsidR="004C5568" w:rsidRPr="004C5568">
        <w:rPr>
          <w:bCs/>
          <w:smallCaps/>
        </w:rPr>
        <w:t>Proposta Comercial De Venda De Gás Natural</w:t>
      </w:r>
      <w:r w:rsidR="004C5568" w:rsidRPr="00005B21">
        <w:rPr>
          <w:bCs/>
        </w:rPr>
        <w:t xml:space="preserve"> </w:t>
      </w:r>
      <w:r w:rsidR="00282453" w:rsidRPr="00D043CD">
        <w:rPr>
          <w:bCs/>
        </w:rPr>
        <w:t xml:space="preserve">conforme </w:t>
      </w:r>
      <w:r>
        <w:rPr>
          <w:bCs/>
        </w:rPr>
        <w:t>condições estabelecidas nesta Chamada Pública</w:t>
      </w:r>
      <w:r w:rsidR="00282453" w:rsidRPr="00D043CD">
        <w:rPr>
          <w:bCs/>
        </w:rPr>
        <w:t xml:space="preserve"> </w:t>
      </w:r>
      <w:r w:rsidR="002D6245" w:rsidRPr="00D043CD">
        <w:rPr>
          <w:bCs/>
        </w:rPr>
        <w:t>assina</w:t>
      </w:r>
      <w:r w:rsidR="008A1206" w:rsidRPr="00D043CD">
        <w:rPr>
          <w:bCs/>
        </w:rPr>
        <w:t>d</w:t>
      </w:r>
      <w:r w:rsidR="00282453" w:rsidRPr="00D043CD">
        <w:rPr>
          <w:bCs/>
        </w:rPr>
        <w:t>as</w:t>
      </w:r>
      <w:r w:rsidR="008A1206" w:rsidRPr="00D043CD">
        <w:rPr>
          <w:bCs/>
        </w:rPr>
        <w:t xml:space="preserve"> pelos </w:t>
      </w:r>
      <w:r w:rsidR="00296CFB" w:rsidRPr="00D043CD">
        <w:rPr>
          <w:bCs/>
        </w:rPr>
        <w:t xml:space="preserve">seus </w:t>
      </w:r>
      <w:r w:rsidR="008A1206" w:rsidRPr="00D043CD">
        <w:rPr>
          <w:bCs/>
        </w:rPr>
        <w:t>representantes legais</w:t>
      </w:r>
      <w:r w:rsidR="00E435A0">
        <w:rPr>
          <w:bCs/>
        </w:rPr>
        <w:t xml:space="preserve"> e encaminhada ao Diretor Presidente da CDL.</w:t>
      </w:r>
    </w:p>
    <w:p w:rsidR="005C0AF7" w:rsidRPr="00D043CD" w:rsidRDefault="00721866" w:rsidP="00372FC8">
      <w:pPr>
        <w:pStyle w:val="Default"/>
        <w:keepNext/>
        <w:keepLines/>
        <w:numPr>
          <w:ilvl w:val="0"/>
          <w:numId w:val="7"/>
        </w:numPr>
        <w:tabs>
          <w:tab w:val="left" w:pos="426"/>
        </w:tabs>
        <w:spacing w:before="480" w:after="240"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>C</w:t>
      </w:r>
      <w:r w:rsidRPr="00D043CD">
        <w:rPr>
          <w:b/>
          <w:bCs/>
        </w:rPr>
        <w:t xml:space="preserve">ONTATO </w:t>
      </w:r>
    </w:p>
    <w:p w:rsidR="005B5335" w:rsidRPr="00312F8E" w:rsidRDefault="005C0AF7" w:rsidP="00AA562B">
      <w:pPr>
        <w:pStyle w:val="Default"/>
        <w:keepNext/>
        <w:keepLines/>
        <w:spacing w:after="240" w:line="360" w:lineRule="auto"/>
        <w:jc w:val="both"/>
        <w:rPr>
          <w:b/>
          <w:bCs/>
          <w:color w:val="FF0000"/>
        </w:rPr>
      </w:pPr>
      <w:r w:rsidRPr="00D043CD">
        <w:rPr>
          <w:bCs/>
        </w:rPr>
        <w:t xml:space="preserve">Qualquer comunicação e fornecimento de informações </w:t>
      </w:r>
      <w:r w:rsidR="00DC1DF0">
        <w:rPr>
          <w:bCs/>
        </w:rPr>
        <w:t xml:space="preserve">adicionais </w:t>
      </w:r>
      <w:r w:rsidRPr="00D043CD">
        <w:rPr>
          <w:bCs/>
        </w:rPr>
        <w:t>poderá ser feit</w:t>
      </w:r>
      <w:r w:rsidR="00296CFB" w:rsidRPr="00D043CD">
        <w:rPr>
          <w:bCs/>
        </w:rPr>
        <w:t>o</w:t>
      </w:r>
      <w:r w:rsidRPr="00D043CD">
        <w:rPr>
          <w:bCs/>
        </w:rPr>
        <w:t xml:space="preserve"> por meio do endereço eletrônico</w:t>
      </w:r>
      <w:r w:rsidR="00CA1D97">
        <w:rPr>
          <w:bCs/>
        </w:rPr>
        <w:t>:</w:t>
      </w:r>
      <w:r w:rsidR="00CA1D97" w:rsidRPr="00CA1D97">
        <w:rPr>
          <w:bCs/>
          <w:color w:val="auto"/>
        </w:rPr>
        <w:t xml:space="preserve"> chamadapublicagn</w:t>
      </w:r>
      <w:r w:rsidR="00CA1D97">
        <w:rPr>
          <w:bCs/>
          <w:color w:val="auto"/>
        </w:rPr>
        <w:t>@bahiagas.com.br.</w:t>
      </w:r>
    </w:p>
    <w:sectPr w:rsidR="005B5335" w:rsidRPr="00312F8E" w:rsidSect="001B2F4C">
      <w:headerReference w:type="default" r:id="rId8"/>
      <w:footerReference w:type="default" r:id="rId9"/>
      <w:pgSz w:w="11906" w:h="16838"/>
      <w:pgMar w:top="1644" w:right="1701" w:bottom="1417" w:left="1701" w:header="708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6B" w:rsidRDefault="00370F6B" w:rsidP="005E416F">
      <w:pPr>
        <w:spacing w:after="0" w:line="240" w:lineRule="auto"/>
      </w:pPr>
      <w:r>
        <w:separator/>
      </w:r>
    </w:p>
  </w:endnote>
  <w:endnote w:type="continuationSeparator" w:id="0">
    <w:p w:rsidR="00370F6B" w:rsidRDefault="00370F6B" w:rsidP="005E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677700"/>
      <w:docPartObj>
        <w:docPartGallery w:val="Page Numbers (Bottom of Page)"/>
        <w:docPartUnique/>
      </w:docPartObj>
    </w:sdtPr>
    <w:sdtEndPr/>
    <w:sdtContent>
      <w:sdt>
        <w:sdtPr>
          <w:id w:val="-1269156422"/>
          <w:docPartObj>
            <w:docPartGallery w:val="Page Numbers (Top of Page)"/>
            <w:docPartUnique/>
          </w:docPartObj>
        </w:sdtPr>
        <w:sdtEndPr/>
        <w:sdtContent>
          <w:p w:rsidR="00762BBE" w:rsidRDefault="00762BBE">
            <w:pPr>
              <w:pStyle w:val="Rodap"/>
              <w:jc w:val="center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233045</wp:posOffset>
                      </wp:positionV>
                      <wp:extent cx="6381750" cy="9525"/>
                      <wp:effectExtent l="0" t="0" r="19050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0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434EF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18.35pt" to="466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762BBE" w:rsidRDefault="00762BBE">
            <w:pPr>
              <w:pStyle w:val="Rodap"/>
              <w:jc w:val="center"/>
            </w:pPr>
          </w:p>
          <w:p w:rsidR="00762BBE" w:rsidRDefault="00762BBE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35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350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2BBE" w:rsidRDefault="00762B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6B" w:rsidRDefault="00370F6B" w:rsidP="005E416F">
      <w:pPr>
        <w:spacing w:after="0" w:line="240" w:lineRule="auto"/>
      </w:pPr>
      <w:r>
        <w:separator/>
      </w:r>
    </w:p>
  </w:footnote>
  <w:footnote w:type="continuationSeparator" w:id="0">
    <w:p w:rsidR="00370F6B" w:rsidRDefault="00370F6B" w:rsidP="005E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D38" w:rsidRPr="00372FC8" w:rsidRDefault="00CD59B6" w:rsidP="00372FC8">
    <w:pPr>
      <w:pStyle w:val="Default"/>
      <w:spacing w:after="240" w:line="360" w:lineRule="auto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-395605</wp:posOffset>
              </wp:positionH>
              <wp:positionV relativeFrom="paragraph">
                <wp:posOffset>487045</wp:posOffset>
              </wp:positionV>
              <wp:extent cx="6200775" cy="19050"/>
              <wp:effectExtent l="0" t="0" r="2857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077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6912C" id="Conector re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15pt,38.35pt" to="457.1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" strokecolor="black [3213]" strokeweight="1pt">
              <v:stroke joinstyle="miter"/>
              <w10:wrap anchorx="margin"/>
            </v:line>
          </w:pict>
        </mc:Fallback>
      </mc:AlternateContent>
    </w:r>
    <w:r w:rsidR="00762BBE" w:rsidRPr="00D043CD">
      <w:rPr>
        <w:b/>
        <w:bCs/>
      </w:rPr>
      <w:t>TERMO DE REFERÊNCIA D</w:t>
    </w:r>
    <w:r w:rsidR="00762BBE">
      <w:rPr>
        <w:b/>
        <w:bCs/>
      </w:rPr>
      <w:t>E</w:t>
    </w:r>
    <w:r w:rsidR="00762BBE" w:rsidRPr="00D043CD">
      <w:rPr>
        <w:b/>
        <w:bCs/>
      </w:rPr>
      <w:t xml:space="preserve"> CHAMADA PÚBLICA </w:t>
    </w:r>
    <w:r>
      <w:rPr>
        <w:b/>
        <w:bCs/>
      </w:rPr>
      <w:t>PARA COMPRA DE</w:t>
    </w:r>
    <w:r w:rsidR="00762BBE" w:rsidRPr="00D043CD">
      <w:rPr>
        <w:b/>
        <w:bCs/>
      </w:rPr>
      <w:t xml:space="preserve"> </w:t>
    </w:r>
    <w:r w:rsidR="00762BBE">
      <w:rPr>
        <w:b/>
        <w:bCs/>
      </w:rPr>
      <w:t>GÁS</w:t>
    </w:r>
    <w:r w:rsidR="00762BBE" w:rsidRPr="00D043CD">
      <w:rPr>
        <w:b/>
        <w:bCs/>
      </w:rPr>
      <w:t xml:space="preserve"> NATURAL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229"/>
    <w:multiLevelType w:val="hybridMultilevel"/>
    <w:tmpl w:val="A7F047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42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17D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A3226F"/>
    <w:multiLevelType w:val="hybridMultilevel"/>
    <w:tmpl w:val="748C8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0C1F"/>
    <w:multiLevelType w:val="hybridMultilevel"/>
    <w:tmpl w:val="6FC203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00220"/>
    <w:multiLevelType w:val="hybridMultilevel"/>
    <w:tmpl w:val="87B81C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E419C"/>
    <w:multiLevelType w:val="hybridMultilevel"/>
    <w:tmpl w:val="756652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F6C10"/>
    <w:multiLevelType w:val="hybridMultilevel"/>
    <w:tmpl w:val="E3107F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5402B"/>
    <w:multiLevelType w:val="hybridMultilevel"/>
    <w:tmpl w:val="C58AE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793"/>
    <w:multiLevelType w:val="hybridMultilevel"/>
    <w:tmpl w:val="484CF04A"/>
    <w:lvl w:ilvl="0" w:tplc="31143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454D4"/>
    <w:multiLevelType w:val="hybridMultilevel"/>
    <w:tmpl w:val="07FA7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0E"/>
    <w:rsid w:val="00003981"/>
    <w:rsid w:val="00005B21"/>
    <w:rsid w:val="00005F30"/>
    <w:rsid w:val="000313FD"/>
    <w:rsid w:val="00060839"/>
    <w:rsid w:val="0006586C"/>
    <w:rsid w:val="00084FD0"/>
    <w:rsid w:val="00091C9E"/>
    <w:rsid w:val="000972FA"/>
    <w:rsid w:val="00097940"/>
    <w:rsid w:val="000C32AF"/>
    <w:rsid w:val="000C4775"/>
    <w:rsid w:val="000E1EF4"/>
    <w:rsid w:val="001030A5"/>
    <w:rsid w:val="00111C90"/>
    <w:rsid w:val="00123EE8"/>
    <w:rsid w:val="00134ED6"/>
    <w:rsid w:val="0015495B"/>
    <w:rsid w:val="001563D7"/>
    <w:rsid w:val="0016467C"/>
    <w:rsid w:val="001755A6"/>
    <w:rsid w:val="00193DEA"/>
    <w:rsid w:val="00197C6C"/>
    <w:rsid w:val="001A6606"/>
    <w:rsid w:val="001B2CA6"/>
    <w:rsid w:val="001B2F4C"/>
    <w:rsid w:val="00213DC7"/>
    <w:rsid w:val="00227F35"/>
    <w:rsid w:val="00233D01"/>
    <w:rsid w:val="00257D1F"/>
    <w:rsid w:val="002607B2"/>
    <w:rsid w:val="00282453"/>
    <w:rsid w:val="00295A95"/>
    <w:rsid w:val="00296CFB"/>
    <w:rsid w:val="002C6A91"/>
    <w:rsid w:val="002D109A"/>
    <w:rsid w:val="002D6245"/>
    <w:rsid w:val="00312F8E"/>
    <w:rsid w:val="00315D8C"/>
    <w:rsid w:val="0033748F"/>
    <w:rsid w:val="00340205"/>
    <w:rsid w:val="0036466D"/>
    <w:rsid w:val="00370F6B"/>
    <w:rsid w:val="00372FC8"/>
    <w:rsid w:val="0037586F"/>
    <w:rsid w:val="00384F74"/>
    <w:rsid w:val="003857A0"/>
    <w:rsid w:val="003A3C0E"/>
    <w:rsid w:val="003C5552"/>
    <w:rsid w:val="003C7E6E"/>
    <w:rsid w:val="003E6DE3"/>
    <w:rsid w:val="0041366D"/>
    <w:rsid w:val="0045444D"/>
    <w:rsid w:val="00474194"/>
    <w:rsid w:val="00474499"/>
    <w:rsid w:val="00480C28"/>
    <w:rsid w:val="00486D2D"/>
    <w:rsid w:val="004C5568"/>
    <w:rsid w:val="004C606A"/>
    <w:rsid w:val="004D4004"/>
    <w:rsid w:val="004E4EED"/>
    <w:rsid w:val="004F294B"/>
    <w:rsid w:val="00554A40"/>
    <w:rsid w:val="005640E9"/>
    <w:rsid w:val="00571749"/>
    <w:rsid w:val="00573B33"/>
    <w:rsid w:val="00595C72"/>
    <w:rsid w:val="00597BAC"/>
    <w:rsid w:val="005A1762"/>
    <w:rsid w:val="005A6B6E"/>
    <w:rsid w:val="005B5335"/>
    <w:rsid w:val="005B5455"/>
    <w:rsid w:val="005C0AF7"/>
    <w:rsid w:val="005C63FD"/>
    <w:rsid w:val="005D398A"/>
    <w:rsid w:val="005D3E97"/>
    <w:rsid w:val="005D586A"/>
    <w:rsid w:val="005E416F"/>
    <w:rsid w:val="00652BB9"/>
    <w:rsid w:val="006C07DE"/>
    <w:rsid w:val="006C6F29"/>
    <w:rsid w:val="006E0453"/>
    <w:rsid w:val="006F588A"/>
    <w:rsid w:val="006F620A"/>
    <w:rsid w:val="006F69C2"/>
    <w:rsid w:val="00700B37"/>
    <w:rsid w:val="00721866"/>
    <w:rsid w:val="0072380A"/>
    <w:rsid w:val="00723C6A"/>
    <w:rsid w:val="00743500"/>
    <w:rsid w:val="00762BBE"/>
    <w:rsid w:val="00791EDF"/>
    <w:rsid w:val="0079534C"/>
    <w:rsid w:val="007C37D2"/>
    <w:rsid w:val="0082396D"/>
    <w:rsid w:val="00853D9C"/>
    <w:rsid w:val="00856D07"/>
    <w:rsid w:val="00857D0A"/>
    <w:rsid w:val="008604BC"/>
    <w:rsid w:val="008A1206"/>
    <w:rsid w:val="008B1FD3"/>
    <w:rsid w:val="008D2FB6"/>
    <w:rsid w:val="008E769A"/>
    <w:rsid w:val="008F73D4"/>
    <w:rsid w:val="00907A6C"/>
    <w:rsid w:val="00926A90"/>
    <w:rsid w:val="00931549"/>
    <w:rsid w:val="009325EF"/>
    <w:rsid w:val="00964089"/>
    <w:rsid w:val="00967043"/>
    <w:rsid w:val="009A09D4"/>
    <w:rsid w:val="009B35A4"/>
    <w:rsid w:val="009D3DC0"/>
    <w:rsid w:val="009F7896"/>
    <w:rsid w:val="00A06241"/>
    <w:rsid w:val="00A12B55"/>
    <w:rsid w:val="00A40D19"/>
    <w:rsid w:val="00A46A10"/>
    <w:rsid w:val="00A50968"/>
    <w:rsid w:val="00A557CF"/>
    <w:rsid w:val="00A764FD"/>
    <w:rsid w:val="00AA562B"/>
    <w:rsid w:val="00AA7C31"/>
    <w:rsid w:val="00AB1CC9"/>
    <w:rsid w:val="00AB77B8"/>
    <w:rsid w:val="00AD1EB0"/>
    <w:rsid w:val="00AD6869"/>
    <w:rsid w:val="00AF3382"/>
    <w:rsid w:val="00B01B6F"/>
    <w:rsid w:val="00B20E68"/>
    <w:rsid w:val="00B21D00"/>
    <w:rsid w:val="00B24258"/>
    <w:rsid w:val="00B26DCB"/>
    <w:rsid w:val="00B31A25"/>
    <w:rsid w:val="00B35321"/>
    <w:rsid w:val="00B41D38"/>
    <w:rsid w:val="00B52F58"/>
    <w:rsid w:val="00B5736B"/>
    <w:rsid w:val="00B835DD"/>
    <w:rsid w:val="00B947EE"/>
    <w:rsid w:val="00BD46FB"/>
    <w:rsid w:val="00BD63A5"/>
    <w:rsid w:val="00BE59EF"/>
    <w:rsid w:val="00BF1818"/>
    <w:rsid w:val="00C01B1A"/>
    <w:rsid w:val="00C21E87"/>
    <w:rsid w:val="00C3638D"/>
    <w:rsid w:val="00C43F2B"/>
    <w:rsid w:val="00C85743"/>
    <w:rsid w:val="00C96E13"/>
    <w:rsid w:val="00C9763E"/>
    <w:rsid w:val="00CA1D97"/>
    <w:rsid w:val="00CB78D9"/>
    <w:rsid w:val="00CD59B6"/>
    <w:rsid w:val="00CF16D2"/>
    <w:rsid w:val="00CF5A65"/>
    <w:rsid w:val="00CF6918"/>
    <w:rsid w:val="00D043CD"/>
    <w:rsid w:val="00D14E26"/>
    <w:rsid w:val="00D235FF"/>
    <w:rsid w:val="00D43555"/>
    <w:rsid w:val="00D56419"/>
    <w:rsid w:val="00D70D57"/>
    <w:rsid w:val="00DB39C5"/>
    <w:rsid w:val="00DC1DF0"/>
    <w:rsid w:val="00DC26C8"/>
    <w:rsid w:val="00DE6F0C"/>
    <w:rsid w:val="00DF216C"/>
    <w:rsid w:val="00E435A0"/>
    <w:rsid w:val="00E508E3"/>
    <w:rsid w:val="00E56E61"/>
    <w:rsid w:val="00E75497"/>
    <w:rsid w:val="00E84637"/>
    <w:rsid w:val="00EA04C2"/>
    <w:rsid w:val="00EC1CA7"/>
    <w:rsid w:val="00F07280"/>
    <w:rsid w:val="00F14735"/>
    <w:rsid w:val="00F27A3D"/>
    <w:rsid w:val="00F435FC"/>
    <w:rsid w:val="00F43BB7"/>
    <w:rsid w:val="00F55E55"/>
    <w:rsid w:val="00F57AF8"/>
    <w:rsid w:val="00F704B3"/>
    <w:rsid w:val="00F711AC"/>
    <w:rsid w:val="00F77809"/>
    <w:rsid w:val="00F933E5"/>
    <w:rsid w:val="00FB250E"/>
    <w:rsid w:val="00FB277F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02F702"/>
  <w15:docId w15:val="{FA3DDA2F-1B33-4367-94CC-1607F976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D6245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2D6245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BD63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63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63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6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63A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3A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33748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E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16F"/>
  </w:style>
  <w:style w:type="paragraph" w:styleId="Rodap">
    <w:name w:val="footer"/>
    <w:basedOn w:val="Normal"/>
    <w:link w:val="RodapChar"/>
    <w:uiPriority w:val="99"/>
    <w:unhideWhenUsed/>
    <w:rsid w:val="005E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16F"/>
  </w:style>
  <w:style w:type="paragraph" w:styleId="PargrafodaLista">
    <w:name w:val="List Paragraph"/>
    <w:basedOn w:val="Normal"/>
    <w:uiPriority w:val="34"/>
    <w:qFormat/>
    <w:rsid w:val="001646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C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78FA-B451-4B17-96A7-7DF258C9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1872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Morgado</dc:creator>
  <cp:lastModifiedBy>Makyo Felix</cp:lastModifiedBy>
  <cp:revision>2</cp:revision>
  <cp:lastPrinted>2018-10-24T17:37:00Z</cp:lastPrinted>
  <dcterms:created xsi:type="dcterms:W3CDTF">2019-01-30T23:44:00Z</dcterms:created>
  <dcterms:modified xsi:type="dcterms:W3CDTF">2019-01-30T23:44:00Z</dcterms:modified>
</cp:coreProperties>
</file>